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1A0485" w14:textId="7D2C2FA4" w:rsidR="00EA64C5" w:rsidRDefault="00EA64C5"/>
    <w:p w14:paraId="232C91CD" w14:textId="77777777" w:rsidR="00EA64C5" w:rsidRDefault="00EA64C5"/>
    <w:tbl>
      <w:tblPr>
        <w:tblpPr w:leftFromText="180" w:rightFromText="180" w:vertAnchor="text" w:horzAnchor="margin" w:tblpXSpec="center" w:tblpY="138"/>
        <w:tblW w:w="22534" w:type="dxa"/>
        <w:tblLayout w:type="fixed"/>
        <w:tblLook w:val="04A0" w:firstRow="1" w:lastRow="0" w:firstColumn="1" w:lastColumn="0" w:noHBand="0" w:noVBand="1"/>
      </w:tblPr>
      <w:tblGrid>
        <w:gridCol w:w="1271"/>
        <w:gridCol w:w="2410"/>
        <w:gridCol w:w="5812"/>
        <w:gridCol w:w="5670"/>
        <w:gridCol w:w="1559"/>
        <w:gridCol w:w="22"/>
        <w:gridCol w:w="3606"/>
        <w:gridCol w:w="2184"/>
      </w:tblGrid>
      <w:tr w:rsidR="0090421A" w:rsidRPr="001B2154" w14:paraId="716E6728" w14:textId="77777777" w:rsidTr="002C20D0">
        <w:trPr>
          <w:trHeight w:val="780"/>
        </w:trPr>
        <w:tc>
          <w:tcPr>
            <w:tcW w:w="16744" w:type="dxa"/>
            <w:gridSpan w:val="6"/>
            <w:tcBorders>
              <w:top w:val="single" w:sz="4" w:space="0" w:color="auto"/>
              <w:left w:val="single" w:sz="4" w:space="0" w:color="auto"/>
              <w:bottom w:val="single" w:sz="4" w:space="0" w:color="auto"/>
              <w:right w:val="single" w:sz="4" w:space="0" w:color="auto"/>
            </w:tcBorders>
            <w:shd w:val="clear" w:color="000000" w:fill="DDEBF7"/>
            <w:noWrap/>
            <w:hideMark/>
          </w:tcPr>
          <w:p w14:paraId="0C9CD181" w14:textId="77777777" w:rsidR="0090421A" w:rsidRPr="001B2154" w:rsidRDefault="0090421A" w:rsidP="002C20D0">
            <w:pPr>
              <w:jc w:val="center"/>
              <w:rPr>
                <w:rFonts w:ascii="Calibri" w:hAnsi="Calibri" w:cs="Calibri"/>
                <w:color w:val="000000"/>
              </w:rPr>
            </w:pPr>
          </w:p>
          <w:p w14:paraId="771DEF1E" w14:textId="77777777" w:rsidR="0090421A" w:rsidRPr="001B2154" w:rsidRDefault="0090421A" w:rsidP="002C20D0">
            <w:pPr>
              <w:jc w:val="center"/>
              <w:rPr>
                <w:rFonts w:ascii="Gill Sans MT" w:hAnsi="Gill Sans MT" w:cs="Calibri"/>
                <w:b/>
                <w:bCs/>
                <w:color w:val="000000"/>
                <w:sz w:val="36"/>
                <w:szCs w:val="36"/>
              </w:rPr>
            </w:pPr>
            <w:r>
              <w:rPr>
                <w:rFonts w:ascii="Gill Sans MT" w:hAnsi="Gill Sans MT" w:cs="Calibri"/>
                <w:b/>
                <w:bCs/>
                <w:color w:val="000000"/>
                <w:sz w:val="36"/>
                <w:szCs w:val="36"/>
              </w:rPr>
              <w:t xml:space="preserve">                                     Food Preparation, Cooking and Nutrition - Year 10  </w:t>
            </w:r>
            <w:r w:rsidRPr="001B2154">
              <w:rPr>
                <w:rFonts w:ascii="Gill Sans MT" w:hAnsi="Gill Sans MT" w:cs="Calibri"/>
                <w:b/>
                <w:bCs/>
                <w:color w:val="000000"/>
                <w:sz w:val="36"/>
                <w:szCs w:val="36"/>
              </w:rPr>
              <w:t>Medium Term Plan</w:t>
            </w:r>
            <w:r>
              <w:rPr>
                <w:rFonts w:ascii="Gill Sans MT" w:hAnsi="Gill Sans MT" w:cs="Calibri"/>
                <w:b/>
                <w:bCs/>
                <w:color w:val="000000"/>
                <w:sz w:val="36"/>
                <w:szCs w:val="36"/>
              </w:rPr>
              <w:t>/SOW</w:t>
            </w:r>
          </w:p>
        </w:tc>
        <w:tc>
          <w:tcPr>
            <w:tcW w:w="5790" w:type="dxa"/>
            <w:gridSpan w:val="2"/>
            <w:tcBorders>
              <w:top w:val="single" w:sz="4" w:space="0" w:color="auto"/>
              <w:left w:val="nil"/>
              <w:bottom w:val="single" w:sz="4" w:space="0" w:color="auto"/>
              <w:right w:val="single" w:sz="4" w:space="0" w:color="auto"/>
            </w:tcBorders>
            <w:shd w:val="clear" w:color="000000" w:fill="DDEBF7"/>
            <w:noWrap/>
            <w:vAlign w:val="center"/>
            <w:hideMark/>
          </w:tcPr>
          <w:p w14:paraId="526B5563" w14:textId="77777777" w:rsidR="0090421A" w:rsidRPr="00B53A30" w:rsidRDefault="0090421A" w:rsidP="002C20D0">
            <w:pPr>
              <w:rPr>
                <w:rFonts w:ascii="Gill Sans MT" w:hAnsi="Gill Sans MT" w:cs="Calibri"/>
                <w:b/>
                <w:bCs/>
                <w:color w:val="000000"/>
                <w:sz w:val="28"/>
              </w:rPr>
            </w:pPr>
            <w:r w:rsidRPr="001B2154">
              <w:rPr>
                <w:rFonts w:ascii="Gill Sans MT" w:hAnsi="Gill Sans MT" w:cs="Calibri"/>
                <w:b/>
                <w:bCs/>
                <w:color w:val="000000"/>
                <w:sz w:val="28"/>
              </w:rPr>
              <w:t> </w:t>
            </w:r>
            <w:r w:rsidRPr="00B53A30">
              <w:rPr>
                <w:rFonts w:ascii="Gill Sans MT" w:hAnsi="Gill Sans MT" w:cs="Calibri"/>
                <w:b/>
                <w:bCs/>
                <w:color w:val="000000"/>
                <w:sz w:val="28"/>
              </w:rPr>
              <w:t>The Academy of St Francis of Assisi</w:t>
            </w:r>
          </w:p>
          <w:p w14:paraId="7AB79F7D" w14:textId="77777777" w:rsidR="0090421A" w:rsidRPr="001B2154" w:rsidRDefault="0090421A" w:rsidP="002C20D0">
            <w:pPr>
              <w:rPr>
                <w:rFonts w:ascii="Gill Sans MT" w:hAnsi="Gill Sans MT" w:cs="Calibri"/>
                <w:b/>
                <w:bCs/>
                <w:color w:val="000000"/>
              </w:rPr>
            </w:pPr>
            <w:r w:rsidRPr="001B2154">
              <w:rPr>
                <w:rFonts w:ascii="Gill Sans MT" w:hAnsi="Gill Sans MT" w:cs="Calibri"/>
                <w:b/>
                <w:bCs/>
                <w:color w:val="000000"/>
              </w:rPr>
              <w:t> </w:t>
            </w:r>
          </w:p>
        </w:tc>
      </w:tr>
      <w:tr w:rsidR="0090421A" w:rsidRPr="001B2154" w14:paraId="7CDEA9A6" w14:textId="77777777" w:rsidTr="002C20D0">
        <w:trPr>
          <w:trHeight w:val="360"/>
        </w:trPr>
        <w:tc>
          <w:tcPr>
            <w:tcW w:w="1271" w:type="dxa"/>
            <w:tcBorders>
              <w:top w:val="nil"/>
              <w:left w:val="single" w:sz="4" w:space="0" w:color="auto"/>
              <w:bottom w:val="single" w:sz="4" w:space="0" w:color="auto"/>
              <w:right w:val="single" w:sz="4" w:space="0" w:color="auto"/>
            </w:tcBorders>
            <w:shd w:val="clear" w:color="auto" w:fill="D9E2F3" w:themeFill="accent1" w:themeFillTint="33"/>
            <w:vAlign w:val="bottom"/>
            <w:hideMark/>
          </w:tcPr>
          <w:p w14:paraId="33786756" w14:textId="77777777" w:rsidR="0090421A" w:rsidRPr="001B2154" w:rsidRDefault="0090421A" w:rsidP="002C20D0">
            <w:pPr>
              <w:rPr>
                <w:rFonts w:ascii="Calibri" w:hAnsi="Calibri" w:cs="Calibri"/>
                <w:b/>
                <w:color w:val="000000"/>
              </w:rPr>
            </w:pPr>
          </w:p>
        </w:tc>
        <w:tc>
          <w:tcPr>
            <w:tcW w:w="15473" w:type="dxa"/>
            <w:gridSpan w:val="5"/>
            <w:tcBorders>
              <w:top w:val="single" w:sz="4" w:space="0" w:color="auto"/>
              <w:left w:val="nil"/>
              <w:bottom w:val="single" w:sz="4" w:space="0" w:color="auto"/>
              <w:right w:val="single" w:sz="4" w:space="0" w:color="auto"/>
            </w:tcBorders>
            <w:shd w:val="clear" w:color="000000" w:fill="DDEBF7"/>
            <w:hideMark/>
          </w:tcPr>
          <w:p w14:paraId="2D21272F" w14:textId="1E851291" w:rsidR="0090421A" w:rsidRPr="00CF0ADA" w:rsidRDefault="00A569E3" w:rsidP="002C20D0">
            <w:pPr>
              <w:rPr>
                <w:rFonts w:ascii="Gill Sans MT" w:hAnsi="Gill Sans MT" w:cs="Calibri"/>
                <w:b/>
                <w:bCs/>
                <w:color w:val="000000" w:themeColor="text1"/>
                <w:sz w:val="32"/>
                <w:szCs w:val="28"/>
              </w:rPr>
            </w:pPr>
            <w:r>
              <w:rPr>
                <w:rFonts w:ascii="Gill Sans MT" w:hAnsi="Gill Sans MT" w:cs="Calibri"/>
                <w:b/>
                <w:bCs/>
                <w:color w:val="000000" w:themeColor="text1"/>
                <w:sz w:val="32"/>
                <w:szCs w:val="28"/>
              </w:rPr>
              <w:t xml:space="preserve">Unit 1: Food Commodities </w:t>
            </w:r>
          </w:p>
        </w:tc>
        <w:tc>
          <w:tcPr>
            <w:tcW w:w="3606" w:type="dxa"/>
            <w:tcBorders>
              <w:top w:val="single" w:sz="4" w:space="0" w:color="auto"/>
              <w:left w:val="nil"/>
              <w:bottom w:val="single" w:sz="4" w:space="0" w:color="auto"/>
              <w:right w:val="single" w:sz="4" w:space="0" w:color="auto"/>
            </w:tcBorders>
            <w:shd w:val="clear" w:color="000000" w:fill="DDEBF7"/>
          </w:tcPr>
          <w:p w14:paraId="6BE900DA" w14:textId="77777777" w:rsidR="0090421A" w:rsidRPr="00B53A30" w:rsidRDefault="0090421A" w:rsidP="002C20D0">
            <w:pPr>
              <w:ind w:left="33"/>
              <w:rPr>
                <w:rFonts w:ascii="Gill Sans MT" w:hAnsi="Gill Sans MT" w:cs="Calibri"/>
                <w:b/>
                <w:bCs/>
                <w:color w:val="000000" w:themeColor="text1"/>
              </w:rPr>
            </w:pPr>
            <w:r w:rsidRPr="00B53A30">
              <w:rPr>
                <w:rFonts w:ascii="Gill Sans MT" w:hAnsi="Gill Sans MT" w:cs="Calibri"/>
                <w:b/>
                <w:bCs/>
                <w:color w:val="000000" w:themeColor="text1"/>
              </w:rPr>
              <w:t xml:space="preserve">Number of lessons in </w:t>
            </w:r>
            <w:r>
              <w:rPr>
                <w:rFonts w:ascii="Gill Sans MT" w:hAnsi="Gill Sans MT" w:cs="Calibri"/>
                <w:b/>
                <w:bCs/>
                <w:color w:val="000000" w:themeColor="text1"/>
              </w:rPr>
              <w:t>SOW</w:t>
            </w:r>
          </w:p>
        </w:tc>
        <w:tc>
          <w:tcPr>
            <w:tcW w:w="2184" w:type="dxa"/>
            <w:tcBorders>
              <w:top w:val="single" w:sz="4" w:space="0" w:color="auto"/>
              <w:left w:val="nil"/>
              <w:bottom w:val="single" w:sz="4" w:space="0" w:color="auto"/>
              <w:right w:val="single" w:sz="4" w:space="0" w:color="auto"/>
            </w:tcBorders>
            <w:shd w:val="clear" w:color="auto" w:fill="auto"/>
          </w:tcPr>
          <w:p w14:paraId="64D28FAC" w14:textId="210F9511" w:rsidR="0090421A" w:rsidRPr="001B2154" w:rsidRDefault="005126D1" w:rsidP="002C20D0">
            <w:pPr>
              <w:rPr>
                <w:rFonts w:ascii="Gill Sans MT" w:hAnsi="Gill Sans MT" w:cs="Calibri"/>
                <w:b/>
                <w:bCs/>
                <w:color w:val="FF0000"/>
              </w:rPr>
            </w:pPr>
            <w:r>
              <w:rPr>
                <w:rFonts w:ascii="Gill Sans MT" w:hAnsi="Gill Sans MT" w:cs="Calibri"/>
                <w:b/>
                <w:bCs/>
                <w:color w:val="FF0000"/>
              </w:rPr>
              <w:t>21</w:t>
            </w:r>
          </w:p>
        </w:tc>
      </w:tr>
      <w:tr w:rsidR="0090421A" w:rsidRPr="001B2154" w14:paraId="4E6DAA41" w14:textId="77777777" w:rsidTr="002C20D0">
        <w:trPr>
          <w:trHeight w:val="1674"/>
        </w:trPr>
        <w:tc>
          <w:tcPr>
            <w:tcW w:w="3681"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51F424A" w14:textId="77777777" w:rsidR="0090421A" w:rsidRPr="000E4F5A" w:rsidRDefault="0090421A" w:rsidP="002C20D0">
            <w:pPr>
              <w:rPr>
                <w:rFonts w:ascii="Gill Sans MT" w:hAnsi="Gill Sans MT" w:cs="Calibri"/>
                <w:b/>
                <w:bCs/>
                <w:color w:val="000000"/>
                <w:sz w:val="28"/>
                <w:szCs w:val="28"/>
              </w:rPr>
            </w:pPr>
            <w:r w:rsidRPr="001B2154">
              <w:rPr>
                <w:rFonts w:ascii="Gill Sans MT" w:hAnsi="Gill Sans MT" w:cs="Calibri"/>
                <w:b/>
                <w:bCs/>
                <w:color w:val="000000"/>
                <w:sz w:val="28"/>
                <w:szCs w:val="28"/>
              </w:rPr>
              <w:t>Overarching Curricular</w:t>
            </w:r>
            <w:r>
              <w:rPr>
                <w:rFonts w:ascii="Gill Sans MT" w:hAnsi="Gill Sans MT" w:cs="Calibri"/>
                <w:b/>
                <w:bCs/>
                <w:color w:val="000000"/>
                <w:sz w:val="28"/>
                <w:szCs w:val="28"/>
              </w:rPr>
              <w:t xml:space="preserve"> </w:t>
            </w:r>
            <w:r w:rsidRPr="001B2154">
              <w:rPr>
                <w:rFonts w:ascii="Gill Sans MT" w:hAnsi="Gill Sans MT" w:cs="Calibri"/>
                <w:b/>
                <w:bCs/>
                <w:color w:val="000000"/>
                <w:sz w:val="28"/>
                <w:szCs w:val="28"/>
              </w:rPr>
              <w:t>Goals (Aims)</w:t>
            </w:r>
            <w:r>
              <w:rPr>
                <w:rFonts w:ascii="Gill Sans MT" w:hAnsi="Gill Sans MT" w:cs="Calibri"/>
                <w:b/>
                <w:bCs/>
                <w:color w:val="000000"/>
                <w:sz w:val="28"/>
                <w:szCs w:val="28"/>
              </w:rPr>
              <w:t xml:space="preserve"> </w:t>
            </w:r>
          </w:p>
        </w:tc>
        <w:tc>
          <w:tcPr>
            <w:tcW w:w="11482" w:type="dxa"/>
            <w:gridSpan w:val="2"/>
            <w:vMerge w:val="restart"/>
            <w:tcBorders>
              <w:top w:val="single" w:sz="4" w:space="0" w:color="auto"/>
              <w:left w:val="nil"/>
              <w:right w:val="single" w:sz="4" w:space="0" w:color="auto"/>
            </w:tcBorders>
            <w:shd w:val="clear" w:color="000000" w:fill="FFFFFF"/>
            <w:hideMark/>
          </w:tcPr>
          <w:p w14:paraId="1B3EC376" w14:textId="72F87EFE" w:rsidR="0090421A" w:rsidRDefault="0090421A" w:rsidP="002C20D0">
            <w:pPr>
              <w:rPr>
                <w:rFonts w:ascii="Gill Sans MT" w:hAnsi="Gill Sans MT" w:cs="Calibri"/>
                <w:b/>
                <w:bCs/>
                <w:color w:val="000000"/>
              </w:rPr>
            </w:pPr>
            <w:r w:rsidRPr="00B077FF">
              <w:rPr>
                <w:rFonts w:ascii="Gill Sans MT" w:hAnsi="Gill Sans MT" w:cs="Calibri"/>
                <w:b/>
                <w:bCs/>
                <w:color w:val="000000"/>
              </w:rPr>
              <w:t xml:space="preserve">By the end of this </w:t>
            </w:r>
            <w:r>
              <w:rPr>
                <w:rFonts w:ascii="Gill Sans MT" w:hAnsi="Gill Sans MT" w:cs="Calibri"/>
                <w:b/>
                <w:bCs/>
                <w:color w:val="000000"/>
              </w:rPr>
              <w:t xml:space="preserve">SOW </w:t>
            </w:r>
            <w:r w:rsidRPr="00B077FF">
              <w:rPr>
                <w:rFonts w:ascii="Gill Sans MT" w:hAnsi="Gill Sans MT" w:cs="Calibri"/>
                <w:b/>
                <w:bCs/>
                <w:color w:val="000000"/>
              </w:rPr>
              <w:t>students will</w:t>
            </w:r>
            <w:r w:rsidR="00EA64C5">
              <w:rPr>
                <w:rFonts w:ascii="Gill Sans MT" w:hAnsi="Gill Sans MT" w:cs="Calibri"/>
                <w:b/>
                <w:bCs/>
                <w:color w:val="000000"/>
              </w:rPr>
              <w:t xml:space="preserve"> have developed their understanding of:</w:t>
            </w:r>
          </w:p>
          <w:p w14:paraId="422CD8E0" w14:textId="515F1362" w:rsidR="00EA64C5" w:rsidRDefault="00EA64C5" w:rsidP="00EA64C5">
            <w:pPr>
              <w:pStyle w:val="ListParagraph"/>
              <w:numPr>
                <w:ilvl w:val="0"/>
                <w:numId w:val="22"/>
              </w:numPr>
              <w:rPr>
                <w:rFonts w:ascii="Gill Sans MT" w:eastAsia="Times New Roman" w:hAnsi="Gill Sans MT" w:cs="Calibri"/>
                <w:color w:val="000000"/>
                <w:lang w:eastAsia="en-GB"/>
              </w:rPr>
            </w:pPr>
            <w:r>
              <w:rPr>
                <w:rFonts w:ascii="Gill Sans MT" w:eastAsia="Times New Roman" w:hAnsi="Gill Sans MT" w:cs="Calibri"/>
                <w:color w:val="000000"/>
                <w:lang w:eastAsia="en-GB"/>
              </w:rPr>
              <w:t xml:space="preserve">The nutritional value of commodities in the diet </w:t>
            </w:r>
          </w:p>
          <w:p w14:paraId="51DD50A5" w14:textId="6D970D5A" w:rsidR="0090421A" w:rsidRPr="00EA64C5" w:rsidRDefault="00EA64C5" w:rsidP="002C20D0">
            <w:pPr>
              <w:pStyle w:val="ListParagraph"/>
              <w:numPr>
                <w:ilvl w:val="0"/>
                <w:numId w:val="22"/>
              </w:numPr>
              <w:rPr>
                <w:rFonts w:ascii="Gill Sans MT" w:eastAsia="Times New Roman" w:hAnsi="Gill Sans MT" w:cs="Calibri"/>
                <w:color w:val="000000"/>
                <w:lang w:eastAsia="en-GB"/>
              </w:rPr>
            </w:pPr>
            <w:r>
              <w:rPr>
                <w:rFonts w:ascii="Gill Sans MT" w:eastAsia="Times New Roman" w:hAnsi="Gill Sans MT" w:cs="Calibri"/>
                <w:color w:val="000000"/>
                <w:lang w:eastAsia="en-GB"/>
              </w:rPr>
              <w:t>The features and working characteristics of the commodities</w:t>
            </w:r>
          </w:p>
          <w:p w14:paraId="7850A979" w14:textId="6F14C154" w:rsidR="00EA64C5" w:rsidRDefault="0090421A" w:rsidP="00EA64C5">
            <w:pPr>
              <w:rPr>
                <w:rFonts w:ascii="Gill Sans MT" w:hAnsi="Gill Sans MT" w:cs="Calibri"/>
                <w:b/>
                <w:bCs/>
                <w:color w:val="000000" w:themeColor="text1"/>
              </w:rPr>
            </w:pPr>
            <w:r w:rsidRPr="00B077FF">
              <w:rPr>
                <w:rFonts w:ascii="Gill Sans MT" w:hAnsi="Gill Sans MT" w:cs="Calibri"/>
                <w:b/>
                <w:bCs/>
                <w:color w:val="000000" w:themeColor="text1"/>
              </w:rPr>
              <w:t>Knowledge</w:t>
            </w:r>
            <w:r w:rsidR="00EA64C5">
              <w:rPr>
                <w:rFonts w:ascii="Gill Sans MT" w:hAnsi="Gill Sans MT" w:cs="Calibri"/>
                <w:b/>
                <w:bCs/>
                <w:color w:val="000000" w:themeColor="text1"/>
              </w:rPr>
              <w:t xml:space="preserve">: Learners will develop their understanding of : </w:t>
            </w:r>
          </w:p>
          <w:p w14:paraId="37AB4313" w14:textId="1B9D181D" w:rsidR="00EA64C5" w:rsidRDefault="00EA64C5" w:rsidP="00EA64C5">
            <w:pPr>
              <w:pStyle w:val="ListParagraph"/>
              <w:numPr>
                <w:ilvl w:val="0"/>
                <w:numId w:val="22"/>
              </w:numPr>
              <w:rPr>
                <w:rFonts w:ascii="Gill Sans MT" w:eastAsia="Times New Roman" w:hAnsi="Gill Sans MT" w:cs="Calibri"/>
                <w:b/>
                <w:bCs/>
                <w:color w:val="000000" w:themeColor="text1"/>
                <w:lang w:eastAsia="en-GB"/>
              </w:rPr>
            </w:pPr>
            <w:r>
              <w:rPr>
                <w:rFonts w:ascii="Gill Sans MT" w:eastAsia="Times New Roman" w:hAnsi="Gill Sans MT" w:cs="Calibri"/>
                <w:b/>
                <w:bCs/>
                <w:color w:val="000000" w:themeColor="text1"/>
                <w:lang w:eastAsia="en-GB"/>
              </w:rPr>
              <w:t>The nutritional value of the commodities in the diet</w:t>
            </w:r>
          </w:p>
          <w:p w14:paraId="6DE6468E" w14:textId="3EEE5795" w:rsidR="00EA64C5" w:rsidRDefault="00EA64C5" w:rsidP="00EA64C5">
            <w:pPr>
              <w:pStyle w:val="ListParagraph"/>
              <w:numPr>
                <w:ilvl w:val="0"/>
                <w:numId w:val="22"/>
              </w:numPr>
              <w:rPr>
                <w:rFonts w:ascii="Gill Sans MT" w:eastAsia="Times New Roman" w:hAnsi="Gill Sans MT" w:cs="Calibri"/>
                <w:b/>
                <w:bCs/>
                <w:color w:val="000000" w:themeColor="text1"/>
                <w:lang w:eastAsia="en-GB"/>
              </w:rPr>
            </w:pPr>
            <w:r>
              <w:rPr>
                <w:rFonts w:ascii="Gill Sans MT" w:eastAsia="Times New Roman" w:hAnsi="Gill Sans MT" w:cs="Calibri"/>
                <w:b/>
                <w:bCs/>
                <w:color w:val="000000" w:themeColor="text1"/>
                <w:lang w:eastAsia="en-GB"/>
              </w:rPr>
              <w:t>The complimentary actions of some ingredients within recipes</w:t>
            </w:r>
          </w:p>
          <w:p w14:paraId="2B666B43" w14:textId="5342F792" w:rsidR="00EA64C5" w:rsidRDefault="00EA64C5" w:rsidP="00EA64C5">
            <w:pPr>
              <w:pStyle w:val="ListParagraph"/>
              <w:numPr>
                <w:ilvl w:val="0"/>
                <w:numId w:val="22"/>
              </w:numPr>
              <w:rPr>
                <w:rFonts w:ascii="Gill Sans MT" w:eastAsia="Times New Roman" w:hAnsi="Gill Sans MT" w:cs="Calibri"/>
                <w:b/>
                <w:bCs/>
                <w:color w:val="000000" w:themeColor="text1"/>
                <w:lang w:eastAsia="en-GB"/>
              </w:rPr>
            </w:pPr>
            <w:r>
              <w:rPr>
                <w:rFonts w:ascii="Gill Sans MT" w:eastAsia="Times New Roman" w:hAnsi="Gill Sans MT" w:cs="Calibri"/>
                <w:b/>
                <w:bCs/>
                <w:color w:val="000000" w:themeColor="text1"/>
                <w:lang w:eastAsia="en-GB"/>
              </w:rPr>
              <w:t xml:space="preserve">The features and characteristics of the commodities, including how to store them correctly to avoid food contamination </w:t>
            </w:r>
          </w:p>
          <w:p w14:paraId="1343F29A" w14:textId="72B99934" w:rsidR="00EA64C5" w:rsidRPr="00EA64C5" w:rsidRDefault="00EA64C5" w:rsidP="00EA64C5">
            <w:pPr>
              <w:pStyle w:val="ListParagraph"/>
              <w:numPr>
                <w:ilvl w:val="0"/>
                <w:numId w:val="22"/>
              </w:numPr>
              <w:rPr>
                <w:rFonts w:ascii="Gill Sans MT" w:eastAsia="Times New Roman" w:hAnsi="Gill Sans MT" w:cs="Calibri"/>
                <w:b/>
                <w:bCs/>
                <w:color w:val="000000" w:themeColor="text1"/>
                <w:lang w:eastAsia="en-GB"/>
              </w:rPr>
            </w:pPr>
            <w:r>
              <w:rPr>
                <w:rFonts w:ascii="Gill Sans MT" w:eastAsia="Times New Roman" w:hAnsi="Gill Sans MT" w:cs="Calibri"/>
                <w:b/>
                <w:bCs/>
                <w:color w:val="000000" w:themeColor="text1"/>
                <w:lang w:eastAsia="en-GB"/>
              </w:rPr>
              <w:t xml:space="preserve">The working characteristics of the commodities </w:t>
            </w:r>
          </w:p>
          <w:p w14:paraId="26D979FD" w14:textId="07406506" w:rsidR="00EA64C5" w:rsidRPr="00EA64C5" w:rsidRDefault="00EA64C5" w:rsidP="00EA64C5">
            <w:pPr>
              <w:rPr>
                <w:rFonts w:ascii="Gill Sans MT" w:hAnsi="Gill Sans MT" w:cs="Calibri"/>
                <w:b/>
                <w:bCs/>
                <w:color w:val="000000" w:themeColor="text1"/>
              </w:rPr>
            </w:pPr>
          </w:p>
          <w:p w14:paraId="43013FE5" w14:textId="77777777" w:rsidR="0090421A" w:rsidRPr="00B077FF" w:rsidRDefault="0090421A" w:rsidP="002C20D0">
            <w:pPr>
              <w:rPr>
                <w:rFonts w:ascii="Gill Sans MT" w:hAnsi="Gill Sans MT" w:cs="Calibri"/>
                <w:b/>
                <w:bCs/>
                <w:color w:val="000000" w:themeColor="text1"/>
              </w:rPr>
            </w:pPr>
            <w:r w:rsidRPr="00B077FF">
              <w:rPr>
                <w:rFonts w:ascii="Gill Sans MT" w:hAnsi="Gill Sans MT" w:cs="Calibri"/>
                <w:b/>
                <w:bCs/>
                <w:color w:val="000000" w:themeColor="text1"/>
              </w:rPr>
              <w:t xml:space="preserve">Skills: Learners will: </w:t>
            </w:r>
          </w:p>
          <w:p w14:paraId="3FB2750B" w14:textId="77777777" w:rsidR="0090421A" w:rsidRDefault="00EA64C5" w:rsidP="00EA64C5">
            <w:pPr>
              <w:pStyle w:val="ListParagraph"/>
              <w:numPr>
                <w:ilvl w:val="0"/>
                <w:numId w:val="22"/>
              </w:numPr>
              <w:rPr>
                <w:rFonts w:ascii="Gill Sans MT" w:eastAsia="Times New Roman" w:hAnsi="Gill Sans MT" w:cs="Calibri"/>
                <w:color w:val="000000"/>
                <w:lang w:eastAsia="en-GB"/>
              </w:rPr>
            </w:pPr>
            <w:r>
              <w:rPr>
                <w:rFonts w:ascii="Gill Sans MT" w:eastAsia="Times New Roman" w:hAnsi="Gill Sans MT" w:cs="Calibri"/>
                <w:color w:val="000000"/>
                <w:lang w:eastAsia="en-GB"/>
              </w:rPr>
              <w:t xml:space="preserve">Develop a wide range of technical skills by cooking dishes using the commodities </w:t>
            </w:r>
          </w:p>
          <w:p w14:paraId="213ED98C" w14:textId="77777777" w:rsidR="00EA64C5" w:rsidRDefault="00EA64C5" w:rsidP="00EA64C5">
            <w:pPr>
              <w:pStyle w:val="ListParagraph"/>
              <w:numPr>
                <w:ilvl w:val="0"/>
                <w:numId w:val="22"/>
              </w:numPr>
              <w:rPr>
                <w:rFonts w:ascii="Gill Sans MT" w:eastAsia="Times New Roman" w:hAnsi="Gill Sans MT" w:cs="Calibri"/>
                <w:color w:val="000000"/>
                <w:lang w:eastAsia="en-GB"/>
              </w:rPr>
            </w:pPr>
            <w:r>
              <w:rPr>
                <w:rFonts w:ascii="Gill Sans MT" w:eastAsia="Times New Roman" w:hAnsi="Gill Sans MT" w:cs="Calibri"/>
                <w:color w:val="000000"/>
                <w:lang w:eastAsia="en-GB"/>
              </w:rPr>
              <w:t xml:space="preserve">Experiment to explore chemical and physical changes </w:t>
            </w:r>
            <w:proofErr w:type="gramStart"/>
            <w:r>
              <w:rPr>
                <w:rFonts w:ascii="Gill Sans MT" w:eastAsia="Times New Roman" w:hAnsi="Gill Sans MT" w:cs="Calibri"/>
                <w:color w:val="000000"/>
                <w:lang w:eastAsia="en-GB"/>
              </w:rPr>
              <w:t>as a result of</w:t>
            </w:r>
            <w:proofErr w:type="gramEnd"/>
            <w:r>
              <w:rPr>
                <w:rFonts w:ascii="Gill Sans MT" w:eastAsia="Times New Roman" w:hAnsi="Gill Sans MT" w:cs="Calibri"/>
                <w:color w:val="000000"/>
                <w:lang w:eastAsia="en-GB"/>
              </w:rPr>
              <w:t xml:space="preserve"> given actions </w:t>
            </w:r>
          </w:p>
          <w:p w14:paraId="7EF1BB11" w14:textId="77777777" w:rsidR="005126D1" w:rsidRDefault="005126D1" w:rsidP="005126D1">
            <w:r w:rsidRPr="00AF5EEE">
              <w:rPr>
                <w:highlight w:val="green"/>
              </w:rPr>
              <w:t>AP1 written paper will be teacher marked to offer students some in depth feedback on their theoretical knowledge</w:t>
            </w:r>
            <w:r>
              <w:t xml:space="preserve"> </w:t>
            </w:r>
          </w:p>
          <w:p w14:paraId="76C7AD22" w14:textId="1AA277A2" w:rsidR="005126D1" w:rsidRDefault="005126D1" w:rsidP="005126D1">
            <w:pPr>
              <w:rPr>
                <w:rFonts w:ascii="Gill Sans MT" w:hAnsi="Gill Sans MT" w:cs="Calibri"/>
                <w:color w:val="000000"/>
              </w:rPr>
            </w:pPr>
            <w:r w:rsidRPr="007969DA">
              <w:rPr>
                <w:highlight w:val="green"/>
              </w:rPr>
              <w:t>One practical task will be chosen to be assessed formally</w:t>
            </w:r>
            <w:r>
              <w:rPr>
                <w:highlight w:val="green"/>
              </w:rPr>
              <w:t xml:space="preserve"> for A</w:t>
            </w:r>
            <w:r w:rsidRPr="007969DA">
              <w:rPr>
                <w:highlight w:val="green"/>
              </w:rPr>
              <w:t xml:space="preserve"> and </w:t>
            </w:r>
            <w:proofErr w:type="gramStart"/>
            <w:r w:rsidRPr="007969DA">
              <w:rPr>
                <w:highlight w:val="green"/>
              </w:rPr>
              <w:t>in depth</w:t>
            </w:r>
            <w:proofErr w:type="gramEnd"/>
            <w:r w:rsidRPr="007969DA">
              <w:rPr>
                <w:highlight w:val="green"/>
              </w:rPr>
              <w:t xml:space="preserve"> feedback and a grade provided </w:t>
            </w:r>
            <w:commentRangeStart w:id="0"/>
            <w:r w:rsidRPr="007969DA">
              <w:rPr>
                <w:highlight w:val="green"/>
              </w:rPr>
              <w:t>to</w:t>
            </w:r>
            <w:commentRangeEnd w:id="0"/>
            <w:r>
              <w:rPr>
                <w:rStyle w:val="CommentReference"/>
              </w:rPr>
              <w:commentReference w:id="0"/>
            </w:r>
            <w:r w:rsidRPr="007969DA">
              <w:rPr>
                <w:highlight w:val="green"/>
              </w:rPr>
              <w:t xml:space="preserve"> student</w:t>
            </w:r>
          </w:p>
          <w:p w14:paraId="6101038A" w14:textId="77777777" w:rsidR="005126D1" w:rsidRDefault="005126D1" w:rsidP="005126D1">
            <w:pPr>
              <w:rPr>
                <w:rFonts w:ascii="Gill Sans MT" w:hAnsi="Gill Sans MT" w:cs="Calibri"/>
                <w:color w:val="000000"/>
              </w:rPr>
            </w:pPr>
          </w:p>
          <w:p w14:paraId="489653C5" w14:textId="6549F320" w:rsidR="005126D1" w:rsidRPr="005126D1" w:rsidRDefault="005126D1" w:rsidP="005126D1">
            <w:pPr>
              <w:rPr>
                <w:rFonts w:ascii="Gill Sans MT" w:hAnsi="Gill Sans MT" w:cs="Calibri"/>
                <w:color w:val="000000"/>
              </w:rPr>
            </w:pPr>
          </w:p>
        </w:tc>
        <w:tc>
          <w:tcPr>
            <w:tcW w:w="1559" w:type="dxa"/>
            <w:vMerge w:val="restart"/>
            <w:tcBorders>
              <w:top w:val="single" w:sz="4" w:space="0" w:color="auto"/>
              <w:left w:val="single" w:sz="4" w:space="0" w:color="auto"/>
              <w:right w:val="single" w:sz="4" w:space="0" w:color="auto"/>
            </w:tcBorders>
            <w:shd w:val="clear" w:color="auto" w:fill="D9E2F3" w:themeFill="accent1" w:themeFillTint="33"/>
          </w:tcPr>
          <w:p w14:paraId="4A18874E" w14:textId="77777777" w:rsidR="0090421A" w:rsidRPr="00B53A30" w:rsidRDefault="0090421A" w:rsidP="002C20D0">
            <w:pPr>
              <w:rPr>
                <w:rFonts w:ascii="Gill Sans MT" w:hAnsi="Gill Sans MT" w:cs="Calibri"/>
                <w:color w:val="000000" w:themeColor="text1"/>
              </w:rPr>
            </w:pPr>
            <w:r w:rsidRPr="001B2154">
              <w:rPr>
                <w:rFonts w:ascii="Gill Sans MT" w:hAnsi="Gill Sans MT" w:cs="Calibri"/>
                <w:b/>
                <w:bCs/>
                <w:color w:val="000000" w:themeColor="text1"/>
              </w:rPr>
              <w:t>Links to National Curriculum</w:t>
            </w:r>
          </w:p>
          <w:p w14:paraId="2A0B93E7" w14:textId="77777777" w:rsidR="0090421A" w:rsidRDefault="0090421A" w:rsidP="002C20D0">
            <w:pPr>
              <w:rPr>
                <w:rFonts w:ascii="Gill Sans MT" w:hAnsi="Gill Sans MT" w:cs="Calibri"/>
                <w:b/>
                <w:bCs/>
                <w:color w:val="000000"/>
              </w:rPr>
            </w:pPr>
          </w:p>
          <w:p w14:paraId="1935D339" w14:textId="77777777" w:rsidR="0090421A" w:rsidRDefault="0090421A" w:rsidP="002C20D0">
            <w:pPr>
              <w:rPr>
                <w:rFonts w:ascii="Gill Sans MT" w:hAnsi="Gill Sans MT" w:cs="Calibri"/>
                <w:b/>
                <w:bCs/>
                <w:color w:val="000000"/>
              </w:rPr>
            </w:pPr>
          </w:p>
          <w:p w14:paraId="40F4DE11" w14:textId="77777777" w:rsidR="0090421A" w:rsidRPr="00B53A30" w:rsidRDefault="0090421A" w:rsidP="002C20D0">
            <w:pPr>
              <w:rPr>
                <w:rFonts w:ascii="Gill Sans MT" w:hAnsi="Gill Sans MT" w:cs="Calibri"/>
                <w:color w:val="000000" w:themeColor="text1"/>
              </w:rPr>
            </w:pPr>
            <w:r w:rsidRPr="001B2154">
              <w:rPr>
                <w:rFonts w:ascii="Gill Sans MT" w:hAnsi="Gill Sans MT" w:cs="Calibri"/>
                <w:b/>
                <w:bCs/>
                <w:color w:val="000000"/>
              </w:rPr>
              <w:t>Links to &amp; building up</w:t>
            </w:r>
            <w:r>
              <w:rPr>
                <w:rFonts w:ascii="Gill Sans MT" w:hAnsi="Gill Sans MT" w:cs="Calibri"/>
                <w:b/>
                <w:bCs/>
                <w:color w:val="000000"/>
              </w:rPr>
              <w:t>on prior learning</w:t>
            </w:r>
            <w:r>
              <w:rPr>
                <w:rFonts w:ascii="Gill Sans MT" w:hAnsi="Gill Sans MT" w:cs="Calibri"/>
                <w:b/>
                <w:bCs/>
                <w:color w:val="000000"/>
              </w:rPr>
              <w:br/>
              <w:t>Including KS2 if Yr7</w:t>
            </w:r>
          </w:p>
        </w:tc>
        <w:tc>
          <w:tcPr>
            <w:tcW w:w="5812" w:type="dxa"/>
            <w:gridSpan w:val="3"/>
            <w:vMerge w:val="restart"/>
            <w:tcBorders>
              <w:top w:val="nil"/>
              <w:left w:val="single" w:sz="4" w:space="0" w:color="auto"/>
              <w:right w:val="single" w:sz="4" w:space="0" w:color="auto"/>
            </w:tcBorders>
            <w:shd w:val="clear" w:color="auto" w:fill="auto"/>
            <w:hideMark/>
          </w:tcPr>
          <w:p w14:paraId="0CF7FA09" w14:textId="777EE902" w:rsidR="0090421A" w:rsidRDefault="0090421A" w:rsidP="002C20D0">
            <w:pPr>
              <w:pStyle w:val="NormalWeb"/>
            </w:pPr>
            <w:r>
              <w:rPr>
                <w:rFonts w:ascii="ArialMT" w:hAnsi="ArialMT"/>
                <w:color w:val="0C0C0C"/>
              </w:rPr>
              <w:t xml:space="preserve">GCSE specifications in food preparation and nutrition must equip students with the knowledge, understanding and skills required to cook and apply the principles of food science, nutrition and healthy </w:t>
            </w:r>
            <w:proofErr w:type="gramStart"/>
            <w:r>
              <w:rPr>
                <w:rFonts w:ascii="ArialMT" w:hAnsi="ArialMT"/>
                <w:color w:val="0C0C0C"/>
              </w:rPr>
              <w:t>eating..</w:t>
            </w:r>
            <w:proofErr w:type="gramEnd"/>
            <w:r>
              <w:rPr>
                <w:rFonts w:ascii="ArialMT" w:hAnsi="ArialMT"/>
                <w:color w:val="0C0C0C"/>
              </w:rPr>
              <w:t xml:space="preserve"> </w:t>
            </w:r>
          </w:p>
          <w:p w14:paraId="203FE62A" w14:textId="7DC69704" w:rsidR="0090421A" w:rsidRPr="00B53A30" w:rsidRDefault="00F436DB" w:rsidP="002C20D0">
            <w:pPr>
              <w:tabs>
                <w:tab w:val="left" w:pos="3449"/>
              </w:tabs>
              <w:rPr>
                <w:rFonts w:ascii="Gill Sans MT" w:hAnsi="Gill Sans MT" w:cs="Calibri"/>
                <w:color w:val="000000" w:themeColor="text1"/>
              </w:rPr>
            </w:pPr>
            <w:r>
              <w:rPr>
                <w:rFonts w:ascii="Gill Sans MT" w:hAnsi="Gill Sans MT" w:cs="Calibri"/>
                <w:color w:val="000000" w:themeColor="text1"/>
              </w:rPr>
              <w:t xml:space="preserve">In KS3 students begin to develop their knowledge of commodities through practical cookery activities and investigations. Students use The Eatwell Guide to begin to develop their knowledge of food groups and nutrients. </w:t>
            </w:r>
            <w:r w:rsidR="0090421A" w:rsidRPr="00B53A30">
              <w:rPr>
                <w:rFonts w:ascii="Gill Sans MT" w:hAnsi="Gill Sans MT" w:cs="Calibri"/>
                <w:color w:val="000000" w:themeColor="text1"/>
              </w:rPr>
              <w:tab/>
            </w:r>
          </w:p>
        </w:tc>
      </w:tr>
      <w:tr w:rsidR="0090421A" w:rsidRPr="001B2154" w14:paraId="3D4C4831" w14:textId="77777777" w:rsidTr="002C20D0">
        <w:trPr>
          <w:trHeight w:val="2160"/>
        </w:trPr>
        <w:tc>
          <w:tcPr>
            <w:tcW w:w="3681"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0296703" w14:textId="77777777" w:rsidR="0090421A" w:rsidRPr="001B2154" w:rsidRDefault="0090421A" w:rsidP="002C20D0">
            <w:pPr>
              <w:rPr>
                <w:rFonts w:ascii="Gill Sans MT" w:hAnsi="Gill Sans MT" w:cs="Calibri"/>
                <w:b/>
                <w:bCs/>
                <w:color w:val="000000"/>
                <w:sz w:val="28"/>
                <w:szCs w:val="28"/>
              </w:rPr>
            </w:pPr>
            <w:r>
              <w:rPr>
                <w:rFonts w:ascii="Gill Sans MT" w:hAnsi="Gill Sans MT" w:cs="Calibri"/>
                <w:b/>
                <w:bCs/>
                <w:color w:val="000000"/>
                <w:sz w:val="28"/>
                <w:szCs w:val="28"/>
              </w:rPr>
              <w:t>Outcomes/Success Criteria</w:t>
            </w:r>
          </w:p>
        </w:tc>
        <w:tc>
          <w:tcPr>
            <w:tcW w:w="11482" w:type="dxa"/>
            <w:gridSpan w:val="2"/>
            <w:vMerge/>
            <w:tcBorders>
              <w:left w:val="nil"/>
              <w:bottom w:val="single" w:sz="4" w:space="0" w:color="auto"/>
              <w:right w:val="single" w:sz="4" w:space="0" w:color="auto"/>
            </w:tcBorders>
            <w:shd w:val="clear" w:color="000000" w:fill="FFFFFF"/>
          </w:tcPr>
          <w:p w14:paraId="2F61D168" w14:textId="77777777" w:rsidR="0090421A" w:rsidRPr="000E4F5A" w:rsidRDefault="0090421A" w:rsidP="002C20D0">
            <w:pPr>
              <w:pStyle w:val="ListParagraph"/>
              <w:numPr>
                <w:ilvl w:val="0"/>
                <w:numId w:val="21"/>
              </w:numPr>
              <w:ind w:left="184" w:hanging="142"/>
              <w:rPr>
                <w:rFonts w:ascii="Gill Sans MT" w:eastAsia="Times New Roman" w:hAnsi="Gill Sans MT" w:cs="Calibri"/>
                <w:b/>
                <w:bCs/>
                <w:color w:val="000000"/>
                <w:lang w:eastAsia="en-GB"/>
              </w:rPr>
            </w:pPr>
          </w:p>
        </w:tc>
        <w:tc>
          <w:tcPr>
            <w:tcW w:w="1559" w:type="dxa"/>
            <w:vMerge/>
            <w:tcBorders>
              <w:left w:val="single" w:sz="4" w:space="0" w:color="auto"/>
              <w:bottom w:val="single" w:sz="4" w:space="0" w:color="auto"/>
              <w:right w:val="single" w:sz="4" w:space="0" w:color="auto"/>
            </w:tcBorders>
            <w:shd w:val="clear" w:color="auto" w:fill="D9E2F3" w:themeFill="accent1" w:themeFillTint="33"/>
          </w:tcPr>
          <w:p w14:paraId="56AB4B29" w14:textId="77777777" w:rsidR="0090421A" w:rsidRPr="001B2154" w:rsidRDefault="0090421A" w:rsidP="002C20D0">
            <w:pPr>
              <w:rPr>
                <w:rFonts w:ascii="Gill Sans MT" w:hAnsi="Gill Sans MT" w:cs="Calibri"/>
                <w:b/>
                <w:bCs/>
                <w:color w:val="000000" w:themeColor="text1"/>
              </w:rPr>
            </w:pPr>
          </w:p>
        </w:tc>
        <w:tc>
          <w:tcPr>
            <w:tcW w:w="5812" w:type="dxa"/>
            <w:gridSpan w:val="3"/>
            <w:vMerge/>
            <w:tcBorders>
              <w:left w:val="single" w:sz="4" w:space="0" w:color="auto"/>
              <w:bottom w:val="single" w:sz="4" w:space="0" w:color="auto"/>
              <w:right w:val="single" w:sz="4" w:space="0" w:color="auto"/>
            </w:tcBorders>
            <w:shd w:val="clear" w:color="auto" w:fill="auto"/>
          </w:tcPr>
          <w:p w14:paraId="046F4F92" w14:textId="77777777" w:rsidR="0090421A" w:rsidRPr="00623694" w:rsidRDefault="0090421A" w:rsidP="002C20D0">
            <w:pPr>
              <w:tabs>
                <w:tab w:val="left" w:pos="3449"/>
              </w:tabs>
              <w:rPr>
                <w:rFonts w:ascii="Gill Sans MT" w:hAnsi="Gill Sans MT" w:cs="Calibri"/>
                <w:b/>
                <w:color w:val="000000" w:themeColor="text1"/>
              </w:rPr>
            </w:pPr>
          </w:p>
        </w:tc>
      </w:tr>
      <w:tr w:rsidR="0090421A" w:rsidRPr="001B2154" w14:paraId="74D0DB8A" w14:textId="77777777" w:rsidTr="002C20D0">
        <w:trPr>
          <w:trHeight w:val="313"/>
        </w:trPr>
        <w:tc>
          <w:tcPr>
            <w:tcW w:w="3681"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27A4376" w14:textId="77777777" w:rsidR="0090421A" w:rsidRDefault="0090421A" w:rsidP="002C20D0">
            <w:pPr>
              <w:rPr>
                <w:rFonts w:ascii="Gill Sans MT" w:hAnsi="Gill Sans MT" w:cs="Calibri"/>
                <w:b/>
                <w:bCs/>
                <w:color w:val="000000"/>
              </w:rPr>
            </w:pPr>
            <w:r w:rsidRPr="001B2154">
              <w:rPr>
                <w:rFonts w:ascii="Gill Sans MT" w:hAnsi="Gill Sans MT" w:cs="Calibri"/>
                <w:b/>
                <w:bCs/>
                <w:color w:val="000000"/>
              </w:rPr>
              <w:t>2/3 tier vocabulary</w:t>
            </w:r>
          </w:p>
          <w:p w14:paraId="177AE089" w14:textId="77777777" w:rsidR="0090421A" w:rsidRPr="00B53A30" w:rsidRDefault="0090421A" w:rsidP="002C20D0">
            <w:pPr>
              <w:rPr>
                <w:rFonts w:ascii="Gill Sans MT" w:hAnsi="Gill Sans MT" w:cs="Calibri"/>
                <w:b/>
                <w:bCs/>
                <w:color w:val="000000" w:themeColor="text1"/>
              </w:rPr>
            </w:pPr>
          </w:p>
        </w:tc>
        <w:tc>
          <w:tcPr>
            <w:tcW w:w="5812" w:type="dxa"/>
            <w:tcBorders>
              <w:top w:val="nil"/>
              <w:left w:val="nil"/>
              <w:bottom w:val="single" w:sz="4" w:space="0" w:color="auto"/>
              <w:right w:val="single" w:sz="4" w:space="0" w:color="auto"/>
            </w:tcBorders>
            <w:shd w:val="clear" w:color="auto" w:fill="D9E2F3" w:themeFill="accent1" w:themeFillTint="33"/>
            <w:hideMark/>
          </w:tcPr>
          <w:p w14:paraId="60049300" w14:textId="77777777" w:rsidR="0090421A" w:rsidRPr="00101F91" w:rsidRDefault="0090421A" w:rsidP="002C20D0">
            <w:pPr>
              <w:ind w:left="311"/>
              <w:rPr>
                <w:rFonts w:ascii="Gill Sans MT" w:hAnsi="Gill Sans MT" w:cs="Calibri"/>
                <w:b/>
                <w:bCs/>
                <w:color w:val="000000"/>
              </w:rPr>
            </w:pPr>
            <w:r w:rsidRPr="00101F91">
              <w:rPr>
                <w:rFonts w:ascii="Gill Sans MT" w:hAnsi="Gill Sans MT" w:cs="Calibri"/>
                <w:b/>
                <w:bCs/>
                <w:color w:val="000000"/>
              </w:rPr>
              <w:t>Differentiation/Scaffolding/Support</w:t>
            </w:r>
          </w:p>
          <w:p w14:paraId="2A885FC9" w14:textId="77777777" w:rsidR="0090421A" w:rsidRPr="00955622" w:rsidRDefault="0090421A" w:rsidP="002C20D0">
            <w:pPr>
              <w:ind w:left="311"/>
              <w:rPr>
                <w:rFonts w:ascii="Gill Sans MT" w:hAnsi="Gill Sans MT" w:cs="Calibri"/>
                <w:b/>
                <w:bCs/>
                <w:color w:val="000000"/>
              </w:rPr>
            </w:pPr>
          </w:p>
        </w:tc>
        <w:tc>
          <w:tcPr>
            <w:tcW w:w="5670" w:type="dxa"/>
            <w:tcBorders>
              <w:top w:val="nil"/>
              <w:left w:val="nil"/>
              <w:bottom w:val="single" w:sz="4" w:space="0" w:color="auto"/>
              <w:right w:val="single" w:sz="4" w:space="0" w:color="auto"/>
            </w:tcBorders>
            <w:shd w:val="clear" w:color="auto" w:fill="D9E2F3" w:themeFill="accent1" w:themeFillTint="33"/>
          </w:tcPr>
          <w:p w14:paraId="4CCF745E" w14:textId="77777777" w:rsidR="0090421A" w:rsidRPr="00955622" w:rsidRDefault="0090421A" w:rsidP="002C20D0">
            <w:pPr>
              <w:ind w:left="195"/>
              <w:rPr>
                <w:rFonts w:ascii="Gill Sans MT" w:hAnsi="Gill Sans MT" w:cs="Calibri"/>
                <w:b/>
                <w:bCs/>
                <w:color w:val="000000"/>
              </w:rPr>
            </w:pPr>
            <w:r w:rsidRPr="004351C5">
              <w:rPr>
                <w:rFonts w:ascii="Gill Sans MT" w:hAnsi="Gill Sans MT" w:cs="Calibri"/>
                <w:b/>
                <w:color w:val="000000"/>
              </w:rPr>
              <w:t xml:space="preserve">Stretch and challenge opportunities in class, </w:t>
            </w:r>
            <w:proofErr w:type="gramStart"/>
            <w:r w:rsidRPr="004351C5">
              <w:rPr>
                <w:rFonts w:ascii="Gill Sans MT" w:hAnsi="Gill Sans MT" w:cs="Calibri"/>
                <w:b/>
                <w:color w:val="000000"/>
              </w:rPr>
              <w:t>enrichment</w:t>
            </w:r>
            <w:proofErr w:type="gramEnd"/>
            <w:r w:rsidRPr="004351C5">
              <w:rPr>
                <w:rFonts w:ascii="Gill Sans MT" w:hAnsi="Gill Sans MT" w:cs="Calibri"/>
                <w:b/>
                <w:color w:val="000000"/>
              </w:rPr>
              <w:t xml:space="preserve"> and home learning</w:t>
            </w:r>
            <w:r>
              <w:rPr>
                <w:rFonts w:ascii="Gill Sans MT" w:hAnsi="Gill Sans MT" w:cs="Calibri"/>
                <w:b/>
                <w:color w:val="000000"/>
              </w:rPr>
              <w:t>.</w:t>
            </w:r>
          </w:p>
        </w:tc>
        <w:tc>
          <w:tcPr>
            <w:tcW w:w="7371" w:type="dxa"/>
            <w:gridSpan w:val="4"/>
            <w:tcBorders>
              <w:top w:val="nil"/>
              <w:left w:val="nil"/>
              <w:bottom w:val="single" w:sz="4" w:space="0" w:color="auto"/>
              <w:right w:val="single" w:sz="4" w:space="0" w:color="auto"/>
            </w:tcBorders>
            <w:shd w:val="clear" w:color="auto" w:fill="D9E2F3" w:themeFill="accent1" w:themeFillTint="33"/>
          </w:tcPr>
          <w:p w14:paraId="4DB00587" w14:textId="77777777" w:rsidR="0090421A" w:rsidRPr="001B2154" w:rsidRDefault="0090421A" w:rsidP="002C20D0">
            <w:pPr>
              <w:rPr>
                <w:rFonts w:ascii="Gill Sans MT" w:hAnsi="Gill Sans MT" w:cs="Calibri"/>
                <w:color w:val="FF0000"/>
              </w:rPr>
            </w:pPr>
            <w:r w:rsidRPr="004351C5">
              <w:rPr>
                <w:rFonts w:ascii="Gill Sans MT" w:hAnsi="Gill Sans MT" w:cs="Calibri"/>
                <w:b/>
                <w:color w:val="000000"/>
              </w:rPr>
              <w:t>Opportunities fo</w:t>
            </w:r>
            <w:r>
              <w:rPr>
                <w:rFonts w:ascii="Gill Sans MT" w:hAnsi="Gill Sans MT" w:cs="Calibri"/>
                <w:b/>
                <w:color w:val="000000"/>
              </w:rPr>
              <w:t xml:space="preserve">r </w:t>
            </w:r>
            <w:r w:rsidRPr="004351C5">
              <w:rPr>
                <w:rFonts w:ascii="Gill Sans MT" w:hAnsi="Gill Sans MT" w:cs="Calibri"/>
                <w:b/>
                <w:color w:val="000000"/>
              </w:rPr>
              <w:t>wider reading</w:t>
            </w:r>
            <w:r>
              <w:rPr>
                <w:rFonts w:ascii="Gill Sans MT" w:hAnsi="Gill Sans MT" w:cs="Calibri"/>
                <w:b/>
                <w:color w:val="000000"/>
              </w:rPr>
              <w:t>/Listening/watching.</w:t>
            </w:r>
          </w:p>
        </w:tc>
      </w:tr>
      <w:tr w:rsidR="0090421A" w:rsidRPr="001B2154" w14:paraId="3C5B346A" w14:textId="77777777" w:rsidTr="002C20D0">
        <w:trPr>
          <w:trHeight w:val="4087"/>
        </w:trPr>
        <w:tc>
          <w:tcPr>
            <w:tcW w:w="3681" w:type="dxa"/>
            <w:gridSpan w:val="2"/>
            <w:tcBorders>
              <w:top w:val="single" w:sz="4" w:space="0" w:color="auto"/>
              <w:left w:val="single" w:sz="4" w:space="0" w:color="auto"/>
              <w:bottom w:val="single" w:sz="4" w:space="0" w:color="000000"/>
              <w:right w:val="single" w:sz="4" w:space="0" w:color="auto"/>
            </w:tcBorders>
            <w:shd w:val="clear" w:color="auto" w:fill="FFFFFF" w:themeFill="background1"/>
          </w:tcPr>
          <w:p w14:paraId="0B8332A0" w14:textId="77777777" w:rsidR="0090421A" w:rsidRPr="002512BB" w:rsidRDefault="0090421A" w:rsidP="002C20D0">
            <w:pPr>
              <w:rPr>
                <w:rFonts w:ascii="Gill Sans MT" w:hAnsi="Gill Sans MT" w:cs="Calibri"/>
              </w:rPr>
            </w:pPr>
          </w:p>
          <w:p w14:paraId="4339D068" w14:textId="77777777" w:rsidR="0090421A" w:rsidRPr="002512BB" w:rsidRDefault="0090421A" w:rsidP="002C20D0">
            <w:pPr>
              <w:rPr>
                <w:rFonts w:ascii="Gill Sans MT" w:hAnsi="Gill Sans MT" w:cs="Calibri"/>
              </w:rPr>
            </w:pPr>
            <w:r w:rsidRPr="002512BB">
              <w:rPr>
                <w:rFonts w:ascii="Gill Sans MT" w:hAnsi="Gill Sans MT" w:cs="Calibri"/>
                <w:b/>
                <w:bCs/>
              </w:rPr>
              <w:t xml:space="preserve">2/3 tier vocabulary:  </w:t>
            </w:r>
          </w:p>
          <w:p w14:paraId="1BFD0D09" w14:textId="77777777" w:rsidR="0090421A" w:rsidRPr="00D32DD8" w:rsidRDefault="0090421A" w:rsidP="002C20D0">
            <w:pPr>
              <w:rPr>
                <w:rFonts w:ascii="Gill Sans MT" w:hAnsi="Gill Sans MT" w:cs="Calibri"/>
                <w:color w:val="000000"/>
              </w:rPr>
            </w:pPr>
            <w:r>
              <w:rPr>
                <w:rFonts w:ascii="Gill Sans MT" w:hAnsi="Gill Sans MT" w:cs="Calibri"/>
              </w:rPr>
              <w:t xml:space="preserve">See Key Vocabulary list </w:t>
            </w:r>
            <w:r w:rsidRPr="00D32DD8">
              <w:rPr>
                <w:rFonts w:ascii="Gill Sans MT" w:hAnsi="Gill Sans MT" w:cs="Calibri"/>
              </w:rPr>
              <w:br/>
            </w:r>
          </w:p>
          <w:p w14:paraId="55E9D149" w14:textId="77777777" w:rsidR="0090421A" w:rsidRPr="00D32DD8" w:rsidRDefault="0090421A" w:rsidP="002C20D0">
            <w:pPr>
              <w:rPr>
                <w:rFonts w:ascii="Gill Sans MT" w:hAnsi="Gill Sans MT" w:cs="Calibri"/>
                <w:color w:val="000000"/>
              </w:rPr>
            </w:pPr>
          </w:p>
          <w:p w14:paraId="060EAE25" w14:textId="77777777" w:rsidR="0090421A" w:rsidRPr="00D32DD8" w:rsidRDefault="0090421A" w:rsidP="002C20D0">
            <w:pPr>
              <w:rPr>
                <w:rFonts w:ascii="Gill Sans MT" w:hAnsi="Gill Sans MT" w:cs="Calibri"/>
                <w:color w:val="000000"/>
              </w:rPr>
            </w:pPr>
          </w:p>
          <w:p w14:paraId="7C3B85FF" w14:textId="77777777" w:rsidR="0090421A" w:rsidRPr="00D32DD8" w:rsidRDefault="0090421A" w:rsidP="002C20D0">
            <w:pPr>
              <w:rPr>
                <w:rFonts w:ascii="Gill Sans MT" w:hAnsi="Gill Sans MT" w:cs="Calibri"/>
                <w:color w:val="000000"/>
              </w:rPr>
            </w:pPr>
          </w:p>
          <w:p w14:paraId="12908F8F" w14:textId="77777777" w:rsidR="0090421A" w:rsidRPr="00D32DD8" w:rsidRDefault="0090421A" w:rsidP="002C20D0">
            <w:pPr>
              <w:rPr>
                <w:rFonts w:ascii="Gill Sans MT" w:hAnsi="Gill Sans MT" w:cs="Calibri"/>
                <w:b/>
                <w:bCs/>
                <w:color w:val="000000" w:themeColor="text1"/>
              </w:rPr>
            </w:pPr>
            <w:r w:rsidRPr="00D32DD8">
              <w:rPr>
                <w:rFonts w:ascii="Gill Sans MT" w:hAnsi="Gill Sans MT" w:cs="Calibri"/>
                <w:color w:val="FF0000"/>
              </w:rPr>
              <w:t>Add hyperlink to KO</w:t>
            </w:r>
          </w:p>
        </w:tc>
        <w:tc>
          <w:tcPr>
            <w:tcW w:w="5812" w:type="dxa"/>
            <w:tcBorders>
              <w:top w:val="single" w:sz="4" w:space="0" w:color="auto"/>
              <w:left w:val="nil"/>
              <w:bottom w:val="single" w:sz="4" w:space="0" w:color="auto"/>
              <w:right w:val="single" w:sz="4" w:space="0" w:color="auto"/>
            </w:tcBorders>
            <w:shd w:val="clear" w:color="auto" w:fill="FFFFFF" w:themeFill="background1"/>
          </w:tcPr>
          <w:p w14:paraId="4EE0279B" w14:textId="77777777" w:rsidR="0090421A" w:rsidRPr="00D32DD8" w:rsidRDefault="0090421A" w:rsidP="002C20D0">
            <w:pPr>
              <w:rPr>
                <w:rFonts w:ascii="Gill Sans MT" w:hAnsi="Gill Sans MT"/>
              </w:rPr>
            </w:pPr>
            <w:r w:rsidRPr="00D32DD8">
              <w:rPr>
                <w:rFonts w:ascii="Gill Sans MT" w:hAnsi="Gill Sans MT"/>
                <w:b/>
              </w:rPr>
              <w:t>Knowledge Support:</w:t>
            </w:r>
            <w:r w:rsidRPr="00D32DD8">
              <w:rPr>
                <w:rFonts w:ascii="Gill Sans MT" w:hAnsi="Gill Sans MT"/>
              </w:rPr>
              <w:t xml:space="preserve">  </w:t>
            </w:r>
            <w:r>
              <w:rPr>
                <w:rFonts w:ascii="Gill Sans MT" w:hAnsi="Gill Sans MT"/>
              </w:rPr>
              <w:t xml:space="preserve">Use KO to deal with common misconceptions to help to embed technical and food science terminology. Differentiate tasks according to student’s ability where possible. Relate theory knowledge to practical tasks and demonstrations whenever possible to allow students to deepen their knowledge through a visual example. </w:t>
            </w:r>
          </w:p>
          <w:p w14:paraId="085C4A2A" w14:textId="77777777" w:rsidR="0090421A" w:rsidRPr="00D32DD8" w:rsidRDefault="0090421A" w:rsidP="002C20D0">
            <w:pPr>
              <w:rPr>
                <w:rFonts w:ascii="Gill Sans MT" w:hAnsi="Gill Sans MT"/>
              </w:rPr>
            </w:pPr>
            <w:r w:rsidRPr="00D32DD8">
              <w:rPr>
                <w:rFonts w:ascii="Gill Sans MT" w:hAnsi="Gill Sans MT"/>
                <w:b/>
              </w:rPr>
              <w:t>Reading support</w:t>
            </w:r>
            <w:r w:rsidRPr="00D32DD8">
              <w:rPr>
                <w:rFonts w:ascii="Gill Sans MT" w:hAnsi="Gill Sans MT"/>
              </w:rPr>
              <w:t xml:space="preserve"> -</w:t>
            </w:r>
            <w:r>
              <w:rPr>
                <w:rFonts w:ascii="Gill Sans MT" w:hAnsi="Gill Sans MT"/>
              </w:rPr>
              <w:t>Use of KO to help with new food science and technical terminology. Use of dual coding with recipe PowerPoints to allow to students to link the task to the written word</w:t>
            </w:r>
            <w:r w:rsidRPr="00D32DD8">
              <w:rPr>
                <w:rFonts w:ascii="Gill Sans MT" w:hAnsi="Gill Sans MT"/>
              </w:rPr>
              <w:t xml:space="preserve">. </w:t>
            </w:r>
          </w:p>
          <w:p w14:paraId="5795F377" w14:textId="77777777" w:rsidR="0090421A" w:rsidRPr="00D32DD8" w:rsidRDefault="0090421A" w:rsidP="002C20D0">
            <w:pPr>
              <w:rPr>
                <w:rFonts w:ascii="Gill Sans MT" w:hAnsi="Gill Sans MT"/>
              </w:rPr>
            </w:pPr>
            <w:r w:rsidRPr="00D32DD8">
              <w:rPr>
                <w:rFonts w:ascii="Gill Sans MT" w:hAnsi="Gill Sans MT"/>
                <w:b/>
              </w:rPr>
              <w:t>Skills support</w:t>
            </w:r>
            <w:r w:rsidRPr="00D32DD8">
              <w:rPr>
                <w:rFonts w:ascii="Gill Sans MT" w:hAnsi="Gill Sans MT"/>
              </w:rPr>
              <w:t xml:space="preserve"> </w:t>
            </w:r>
            <w:r>
              <w:rPr>
                <w:rFonts w:ascii="Gill Sans MT" w:hAnsi="Gill Sans MT"/>
              </w:rPr>
              <w:t>–</w:t>
            </w:r>
            <w:r w:rsidRPr="00D32DD8">
              <w:rPr>
                <w:rFonts w:ascii="Gill Sans MT" w:hAnsi="Gill Sans MT"/>
              </w:rPr>
              <w:t xml:space="preserve"> </w:t>
            </w:r>
            <w:r>
              <w:rPr>
                <w:rFonts w:ascii="Gill Sans MT" w:hAnsi="Gill Sans MT"/>
              </w:rPr>
              <w:t xml:space="preserve">Demonstrations of full recipes and spot demonstrations when a class misconception is identified. Use of dual coded recipes. Recipes broken down into </w:t>
            </w:r>
            <w:proofErr w:type="gramStart"/>
            <w:r>
              <w:rPr>
                <w:rFonts w:ascii="Gill Sans MT" w:hAnsi="Gill Sans MT"/>
              </w:rPr>
              <w:t>easy to follow</w:t>
            </w:r>
            <w:proofErr w:type="gramEnd"/>
            <w:r>
              <w:rPr>
                <w:rFonts w:ascii="Gill Sans MT" w:hAnsi="Gill Sans MT"/>
              </w:rPr>
              <w:t xml:space="preserve"> steps. Support from Food Technician </w:t>
            </w:r>
          </w:p>
        </w:tc>
        <w:tc>
          <w:tcPr>
            <w:tcW w:w="5670" w:type="dxa"/>
            <w:tcBorders>
              <w:top w:val="single" w:sz="4" w:space="0" w:color="auto"/>
              <w:left w:val="nil"/>
              <w:bottom w:val="single" w:sz="4" w:space="0" w:color="auto"/>
              <w:right w:val="single" w:sz="4" w:space="0" w:color="auto"/>
            </w:tcBorders>
            <w:shd w:val="clear" w:color="auto" w:fill="FFFFFF" w:themeFill="background1"/>
          </w:tcPr>
          <w:p w14:paraId="2EA9FDA3" w14:textId="77777777" w:rsidR="0090421A" w:rsidRDefault="0090421A" w:rsidP="002C20D0">
            <w:pPr>
              <w:rPr>
                <w:rFonts w:ascii="Gill Sans MT" w:hAnsi="Gill Sans MT" w:cs="Calibri"/>
                <w:bCs/>
                <w:color w:val="000000"/>
              </w:rPr>
            </w:pPr>
            <w:r w:rsidRPr="008B4CB0">
              <w:rPr>
                <w:rFonts w:ascii="Gill Sans MT" w:hAnsi="Gill Sans MT" w:cs="Calibri"/>
                <w:b/>
                <w:color w:val="000000"/>
              </w:rPr>
              <w:t xml:space="preserve">Stretch and Challenge: </w:t>
            </w:r>
            <w:r>
              <w:rPr>
                <w:rFonts w:ascii="Gill Sans MT" w:hAnsi="Gill Sans MT" w:cs="Calibri"/>
                <w:bCs/>
                <w:color w:val="000000"/>
              </w:rPr>
              <w:t xml:space="preserve">Extension activities and a wide range of practice exam questions for students to complete after main activity. In practical lesson, differentiation by task, with the opportunity to adapt and alter recipes to increase challenge level. </w:t>
            </w:r>
          </w:p>
          <w:p w14:paraId="4A743526" w14:textId="77777777" w:rsidR="0090421A" w:rsidRDefault="0090421A" w:rsidP="002C20D0">
            <w:pPr>
              <w:rPr>
                <w:rFonts w:ascii="Gill Sans MT" w:hAnsi="Gill Sans MT" w:cs="Calibri"/>
                <w:bCs/>
                <w:color w:val="000000"/>
              </w:rPr>
            </w:pPr>
          </w:p>
          <w:p w14:paraId="6727D1F6" w14:textId="77777777" w:rsidR="0090421A" w:rsidRPr="00634232" w:rsidRDefault="0090421A" w:rsidP="002C20D0">
            <w:pPr>
              <w:rPr>
                <w:rFonts w:ascii="Gill Sans MT" w:hAnsi="Gill Sans MT" w:cs="Calibri"/>
                <w:bCs/>
                <w:color w:val="000000"/>
              </w:rPr>
            </w:pPr>
            <w:r w:rsidRPr="00634232">
              <w:rPr>
                <w:rFonts w:ascii="Gill Sans MT" w:hAnsi="Gill Sans MT" w:cs="Calibri"/>
                <w:b/>
                <w:color w:val="000000"/>
              </w:rPr>
              <w:t>Home Learning</w:t>
            </w:r>
            <w:r>
              <w:rPr>
                <w:rFonts w:ascii="Gill Sans MT" w:hAnsi="Gill Sans MT" w:cs="Calibri"/>
                <w:bCs/>
                <w:color w:val="000000"/>
              </w:rPr>
              <w:t xml:space="preserve">: Regular homework tasks set. Recipe booklet provided to students to allow them to continue to practice food preparation and cooking tasks at home if possible. </w:t>
            </w:r>
          </w:p>
          <w:p w14:paraId="7DAEBE6D" w14:textId="77777777" w:rsidR="0090421A" w:rsidRDefault="0090421A" w:rsidP="002C20D0">
            <w:pPr>
              <w:rPr>
                <w:rFonts w:ascii="Gill Sans MT" w:hAnsi="Gill Sans MT" w:cs="Calibri"/>
                <w:bCs/>
                <w:color w:val="000000"/>
              </w:rPr>
            </w:pPr>
          </w:p>
          <w:p w14:paraId="33CC69AA" w14:textId="77777777" w:rsidR="0090421A" w:rsidRPr="00634232" w:rsidRDefault="0090421A" w:rsidP="002C20D0">
            <w:pPr>
              <w:rPr>
                <w:rFonts w:ascii="Gill Sans MT" w:hAnsi="Gill Sans MT" w:cs="Calibri"/>
                <w:bCs/>
                <w:color w:val="000000"/>
              </w:rPr>
            </w:pPr>
            <w:r w:rsidRPr="00634232">
              <w:rPr>
                <w:rFonts w:ascii="Gill Sans MT" w:hAnsi="Gill Sans MT" w:cs="Calibri"/>
                <w:b/>
                <w:color w:val="000000"/>
              </w:rPr>
              <w:t xml:space="preserve">Enrichment: </w:t>
            </w:r>
            <w:r w:rsidRPr="00634232">
              <w:rPr>
                <w:rFonts w:ascii="Gill Sans MT" w:hAnsi="Gill Sans MT" w:cs="Calibri"/>
                <w:bCs/>
                <w:color w:val="000000"/>
              </w:rPr>
              <w:t xml:space="preserve">Opportunities to become involved with events such as Refugee Week, Charity Bake Sales, </w:t>
            </w:r>
            <w:r>
              <w:rPr>
                <w:rFonts w:ascii="Gill Sans MT" w:hAnsi="Gill Sans MT" w:cs="Calibri"/>
                <w:bCs/>
                <w:color w:val="000000"/>
              </w:rPr>
              <w:t>Healthy Eating Week</w:t>
            </w:r>
          </w:p>
          <w:p w14:paraId="43FE6138" w14:textId="77777777" w:rsidR="0090421A" w:rsidRPr="00D32DD8" w:rsidRDefault="0090421A" w:rsidP="002C20D0">
            <w:pPr>
              <w:rPr>
                <w:rFonts w:ascii="Gill Sans MT" w:hAnsi="Gill Sans MT" w:cs="Calibri"/>
                <w:bCs/>
                <w:color w:val="000000"/>
              </w:rPr>
            </w:pPr>
          </w:p>
        </w:tc>
        <w:tc>
          <w:tcPr>
            <w:tcW w:w="7371" w:type="dxa"/>
            <w:gridSpan w:val="4"/>
            <w:tcBorders>
              <w:top w:val="single" w:sz="4" w:space="0" w:color="auto"/>
              <w:left w:val="nil"/>
              <w:bottom w:val="single" w:sz="4" w:space="0" w:color="auto"/>
              <w:right w:val="single" w:sz="4" w:space="0" w:color="auto"/>
            </w:tcBorders>
            <w:shd w:val="clear" w:color="auto" w:fill="auto"/>
          </w:tcPr>
          <w:p w14:paraId="29CEA3BA" w14:textId="60818A6C" w:rsidR="0090421A" w:rsidRPr="00F436DB" w:rsidRDefault="0090421A" w:rsidP="00F436DB">
            <w:pPr>
              <w:rPr>
                <w:rFonts w:ascii="Gill Sans MT" w:hAnsi="Gill Sans MT" w:cs="Calibri"/>
                <w:b/>
                <w:color w:val="000000" w:themeColor="text1"/>
                <w:u w:val="single"/>
              </w:rPr>
            </w:pPr>
            <w:r w:rsidRPr="00F436DB">
              <w:rPr>
                <w:rFonts w:ascii="Gill Sans MT" w:hAnsi="Gill Sans MT" w:cs="Calibri"/>
                <w:b/>
                <w:bCs/>
                <w:color w:val="000000"/>
                <w:u w:val="single"/>
              </w:rPr>
              <w:t>W</w:t>
            </w:r>
            <w:r w:rsidR="00F436DB" w:rsidRPr="00F436DB">
              <w:rPr>
                <w:rFonts w:ascii="Gill Sans MT" w:hAnsi="Gill Sans MT" w:cs="Calibri"/>
                <w:b/>
                <w:color w:val="000000" w:themeColor="text1"/>
                <w:u w:val="single"/>
              </w:rPr>
              <w:t xml:space="preserve">atch </w:t>
            </w:r>
          </w:p>
          <w:p w14:paraId="776BDB0D" w14:textId="77777777" w:rsidR="0090421A" w:rsidRDefault="0090421A" w:rsidP="002C20D0">
            <w:pPr>
              <w:rPr>
                <w:rFonts w:ascii="Gill Sans MT" w:hAnsi="Gill Sans MT" w:cs="Calibri"/>
                <w:b/>
                <w:color w:val="000000" w:themeColor="text1"/>
              </w:rPr>
            </w:pPr>
          </w:p>
          <w:p w14:paraId="7FBF82AC" w14:textId="77777777" w:rsidR="0090421A" w:rsidRDefault="0090421A" w:rsidP="002C20D0">
            <w:pPr>
              <w:rPr>
                <w:rFonts w:ascii="Gill Sans MT" w:hAnsi="Gill Sans MT" w:cs="Calibri"/>
                <w:b/>
                <w:color w:val="000000" w:themeColor="text1"/>
              </w:rPr>
            </w:pPr>
            <w:r>
              <w:rPr>
                <w:rFonts w:ascii="Gill Sans MT" w:hAnsi="Gill Sans MT" w:cs="Calibri"/>
                <w:b/>
                <w:color w:val="000000" w:themeColor="text1"/>
              </w:rPr>
              <w:t>Food Science – Gastrolab</w:t>
            </w:r>
          </w:p>
          <w:p w14:paraId="7104F18C" w14:textId="77777777" w:rsidR="0090421A" w:rsidRDefault="008927A3" w:rsidP="002C20D0">
            <w:pPr>
              <w:rPr>
                <w:rFonts w:ascii="Gill Sans MT" w:hAnsi="Gill Sans MT" w:cs="Calibri"/>
                <w:b/>
                <w:color w:val="000000" w:themeColor="text1"/>
              </w:rPr>
            </w:pPr>
            <w:hyperlink r:id="rId8" w:history="1">
              <w:r w:rsidR="0090421A" w:rsidRPr="003C5F5B">
                <w:rPr>
                  <w:rStyle w:val="Hyperlink"/>
                  <w:rFonts w:ascii="Gill Sans MT" w:hAnsi="Gill Sans MT" w:cs="Calibri"/>
                  <w:b/>
                </w:rPr>
                <w:t>https://www.youtube.com/playlist?list=PLcvEcrsF_9zIqo2A3ts2EDohTauY1Y2U4</w:t>
              </w:r>
            </w:hyperlink>
          </w:p>
          <w:p w14:paraId="22CE4679" w14:textId="2B18467A" w:rsidR="00F436DB" w:rsidRDefault="00F436DB" w:rsidP="002C20D0">
            <w:pPr>
              <w:rPr>
                <w:rFonts w:ascii="Gill Sans MT" w:hAnsi="Gill Sans MT" w:cs="Calibri"/>
                <w:b/>
                <w:color w:val="000000" w:themeColor="text1"/>
              </w:rPr>
            </w:pPr>
            <w:proofErr w:type="spellStart"/>
            <w:r>
              <w:rPr>
                <w:rFonts w:ascii="Gill Sans MT" w:hAnsi="Gill Sans MT" w:cs="Calibri"/>
                <w:b/>
                <w:color w:val="000000" w:themeColor="text1"/>
              </w:rPr>
              <w:t>Macka</w:t>
            </w:r>
            <w:proofErr w:type="spellEnd"/>
            <w:r>
              <w:rPr>
                <w:rFonts w:ascii="Gill Sans MT" w:hAnsi="Gill Sans MT" w:cs="Calibri"/>
                <w:b/>
                <w:color w:val="000000" w:themeColor="text1"/>
              </w:rPr>
              <w:t xml:space="preserve"> B ‘Medical Mondays’</w:t>
            </w:r>
          </w:p>
          <w:p w14:paraId="62ED6FD6" w14:textId="22E02D65" w:rsidR="00F436DB" w:rsidRDefault="008927A3" w:rsidP="002C20D0">
            <w:pPr>
              <w:rPr>
                <w:rFonts w:ascii="Gill Sans MT" w:hAnsi="Gill Sans MT" w:cs="Calibri"/>
                <w:b/>
                <w:color w:val="000000" w:themeColor="text1"/>
              </w:rPr>
            </w:pPr>
            <w:hyperlink r:id="rId9" w:history="1">
              <w:r w:rsidR="00F436DB" w:rsidRPr="004253A0">
                <w:rPr>
                  <w:rStyle w:val="Hyperlink"/>
                  <w:rFonts w:ascii="Gill Sans MT" w:hAnsi="Gill Sans MT" w:cs="Calibri"/>
                  <w:b/>
                </w:rPr>
                <w:t>https://www.youtube.com/watch?v=nz6KBw-Es5k</w:t>
              </w:r>
            </w:hyperlink>
          </w:p>
          <w:p w14:paraId="13F23866" w14:textId="5E9B4126" w:rsidR="00F436DB" w:rsidRDefault="00F436DB" w:rsidP="002C20D0">
            <w:pPr>
              <w:rPr>
                <w:rFonts w:ascii="Gill Sans MT" w:hAnsi="Gill Sans MT" w:cs="Calibri"/>
                <w:b/>
                <w:color w:val="000000" w:themeColor="text1"/>
              </w:rPr>
            </w:pPr>
          </w:p>
          <w:p w14:paraId="34075918" w14:textId="77777777" w:rsidR="0090421A" w:rsidRDefault="0090421A" w:rsidP="002C20D0">
            <w:pPr>
              <w:rPr>
                <w:rFonts w:ascii="Gill Sans MT" w:hAnsi="Gill Sans MT" w:cs="Calibri"/>
                <w:b/>
                <w:color w:val="000000" w:themeColor="text1"/>
                <w:u w:val="single"/>
              </w:rPr>
            </w:pPr>
            <w:r w:rsidRPr="00634232">
              <w:rPr>
                <w:rFonts w:ascii="Gill Sans MT" w:hAnsi="Gill Sans MT" w:cs="Calibri"/>
                <w:b/>
                <w:color w:val="000000" w:themeColor="text1"/>
                <w:u w:val="single"/>
              </w:rPr>
              <w:t>Read</w:t>
            </w:r>
          </w:p>
          <w:p w14:paraId="18F1BFD8" w14:textId="785A03A0" w:rsidR="0090421A" w:rsidRPr="00634232" w:rsidRDefault="0090421A" w:rsidP="002C20D0">
            <w:pPr>
              <w:rPr>
                <w:rFonts w:ascii="Gill Sans MT" w:hAnsi="Gill Sans MT" w:cs="Calibri"/>
                <w:bCs/>
                <w:color w:val="000000" w:themeColor="text1"/>
              </w:rPr>
            </w:pPr>
            <w:r>
              <w:rPr>
                <w:rFonts w:ascii="Gill Sans MT" w:hAnsi="Gill Sans MT" w:cs="Calibri"/>
                <w:bCs/>
                <w:color w:val="000000" w:themeColor="text1"/>
              </w:rPr>
              <w:t xml:space="preserve"> </w:t>
            </w:r>
          </w:p>
          <w:p w14:paraId="1E34284E" w14:textId="7B9CB655" w:rsidR="0090421A" w:rsidRDefault="00F436DB" w:rsidP="002C20D0">
            <w:pPr>
              <w:rPr>
                <w:rFonts w:ascii="Gill Sans MT" w:hAnsi="Gill Sans MT" w:cs="Calibri"/>
                <w:b/>
                <w:color w:val="000000" w:themeColor="text1"/>
              </w:rPr>
            </w:pPr>
            <w:r>
              <w:rPr>
                <w:rFonts w:ascii="Gill Sans MT" w:hAnsi="Gill Sans MT" w:cs="Calibri"/>
                <w:b/>
                <w:color w:val="000000" w:themeColor="text1"/>
              </w:rPr>
              <w:t xml:space="preserve">Food Preparation, Cooking and Nutrition </w:t>
            </w:r>
            <w:proofErr w:type="spellStart"/>
            <w:r>
              <w:rPr>
                <w:rFonts w:ascii="Gill Sans MT" w:hAnsi="Gill Sans MT" w:cs="Calibri"/>
                <w:b/>
                <w:color w:val="000000" w:themeColor="text1"/>
              </w:rPr>
              <w:t>Pgs</w:t>
            </w:r>
            <w:proofErr w:type="spellEnd"/>
            <w:r>
              <w:rPr>
                <w:rFonts w:ascii="Gill Sans MT" w:hAnsi="Gill Sans MT" w:cs="Calibri"/>
                <w:b/>
                <w:color w:val="000000" w:themeColor="text1"/>
              </w:rPr>
              <w:t xml:space="preserve"> 2-35</w:t>
            </w:r>
          </w:p>
          <w:p w14:paraId="2E34C261" w14:textId="77777777" w:rsidR="00F436DB" w:rsidRDefault="00F436DB" w:rsidP="002C20D0">
            <w:pPr>
              <w:rPr>
                <w:rFonts w:ascii="Gill Sans MT" w:hAnsi="Gill Sans MT" w:cs="Calibri"/>
                <w:b/>
                <w:color w:val="000000" w:themeColor="text1"/>
              </w:rPr>
            </w:pPr>
            <w:r>
              <w:rPr>
                <w:rFonts w:ascii="Gill Sans MT" w:hAnsi="Gill Sans MT" w:cs="Calibri"/>
                <w:b/>
                <w:color w:val="000000" w:themeColor="text1"/>
              </w:rPr>
              <w:t>BBC Good Food Magazines ( collection available in department)</w:t>
            </w:r>
          </w:p>
          <w:p w14:paraId="0D5977F2" w14:textId="0E463990" w:rsidR="00F436DB" w:rsidRPr="00D32DD8" w:rsidRDefault="00F436DB" w:rsidP="002C20D0">
            <w:pPr>
              <w:rPr>
                <w:rFonts w:ascii="Gill Sans MT" w:hAnsi="Gill Sans MT" w:cs="Calibri"/>
                <w:b/>
                <w:color w:val="000000" w:themeColor="text1"/>
              </w:rPr>
            </w:pPr>
            <w:r>
              <w:rPr>
                <w:rFonts w:ascii="Gill Sans MT" w:hAnsi="Gill Sans MT" w:cs="Calibri"/>
                <w:b/>
                <w:color w:val="000000" w:themeColor="text1"/>
              </w:rPr>
              <w:t xml:space="preserve">Wide variety of recipe books available in department </w:t>
            </w:r>
          </w:p>
        </w:tc>
      </w:tr>
    </w:tbl>
    <w:p w14:paraId="00606204" w14:textId="77777777" w:rsidR="0090421A" w:rsidRDefault="0090421A"/>
    <w:tbl>
      <w:tblPr>
        <w:tblStyle w:val="TableGrid"/>
        <w:tblpPr w:leftFromText="180" w:rightFromText="180" w:vertAnchor="page" w:horzAnchor="page" w:tblpX="671" w:tblpY="1987"/>
        <w:tblW w:w="22250" w:type="dxa"/>
        <w:tblLayout w:type="fixed"/>
        <w:tblLook w:val="04A0" w:firstRow="1" w:lastRow="0" w:firstColumn="1" w:lastColumn="0" w:noHBand="0" w:noVBand="1"/>
      </w:tblPr>
      <w:tblGrid>
        <w:gridCol w:w="988"/>
        <w:gridCol w:w="2126"/>
        <w:gridCol w:w="2963"/>
        <w:gridCol w:w="2423"/>
        <w:gridCol w:w="2044"/>
        <w:gridCol w:w="2317"/>
        <w:gridCol w:w="2009"/>
        <w:gridCol w:w="2221"/>
        <w:gridCol w:w="5159"/>
      </w:tblGrid>
      <w:tr w:rsidR="00EC6F6C" w:rsidRPr="00D204C9" w14:paraId="0F46D1FC" w14:textId="77777777" w:rsidTr="007F2777">
        <w:trPr>
          <w:trHeight w:val="400"/>
        </w:trPr>
        <w:tc>
          <w:tcPr>
            <w:tcW w:w="988" w:type="dxa"/>
          </w:tcPr>
          <w:p w14:paraId="58EB8EE8" w14:textId="77777777" w:rsidR="00EC6F6C" w:rsidRPr="00BF1205" w:rsidRDefault="00EC6F6C" w:rsidP="00D204C9">
            <w:pPr>
              <w:ind w:left="360"/>
              <w:rPr>
                <w:rFonts w:ascii="Gill Sans MT" w:hAnsi="Gill Sans MT" w:cs="Calibri"/>
                <w:b/>
                <w:bCs/>
                <w:sz w:val="20"/>
              </w:rPr>
            </w:pPr>
          </w:p>
        </w:tc>
        <w:tc>
          <w:tcPr>
            <w:tcW w:w="2126" w:type="dxa"/>
          </w:tcPr>
          <w:p w14:paraId="450469F8" w14:textId="51E233A7" w:rsidR="00EC6F6C" w:rsidRPr="00D204C9" w:rsidRDefault="00EC6F6C" w:rsidP="00D204C9">
            <w:pPr>
              <w:ind w:left="360"/>
            </w:pPr>
            <w:r w:rsidRPr="00BF1205">
              <w:rPr>
                <w:rFonts w:ascii="Gill Sans MT" w:hAnsi="Gill Sans MT" w:cs="Calibri"/>
                <w:b/>
                <w:bCs/>
                <w:sz w:val="20"/>
              </w:rPr>
              <w:t xml:space="preserve">Sequence of learning                   </w:t>
            </w:r>
            <w:r>
              <w:rPr>
                <w:rFonts w:ascii="Gill Sans MT" w:hAnsi="Gill Sans MT" w:cs="Calibri"/>
                <w:b/>
                <w:bCs/>
                <w:sz w:val="20"/>
                <w:szCs w:val="20"/>
              </w:rPr>
              <w:t>Lesson title, theme, big question</w:t>
            </w:r>
          </w:p>
        </w:tc>
        <w:tc>
          <w:tcPr>
            <w:tcW w:w="2963" w:type="dxa"/>
          </w:tcPr>
          <w:p w14:paraId="28AEB38D" w14:textId="77777777" w:rsidR="00EC6F6C" w:rsidRPr="00BF1205" w:rsidRDefault="00EC6F6C" w:rsidP="00D05C9F">
            <w:pPr>
              <w:jc w:val="center"/>
              <w:rPr>
                <w:rFonts w:ascii="Gill Sans MT" w:hAnsi="Gill Sans MT" w:cs="Calibri"/>
                <w:b/>
                <w:bCs/>
                <w:color w:val="000000"/>
                <w:sz w:val="20"/>
              </w:rPr>
            </w:pPr>
            <w:r w:rsidRPr="00BF1205">
              <w:rPr>
                <w:rFonts w:ascii="Gill Sans MT" w:hAnsi="Gill Sans MT" w:cs="Calibri"/>
                <w:b/>
                <w:bCs/>
                <w:color w:val="000000"/>
                <w:sz w:val="20"/>
              </w:rPr>
              <w:t xml:space="preserve">Key </w:t>
            </w:r>
            <w:r>
              <w:rPr>
                <w:rFonts w:ascii="Gill Sans MT" w:hAnsi="Gill Sans MT" w:cs="Calibri"/>
                <w:b/>
                <w:bCs/>
                <w:color w:val="000000"/>
                <w:sz w:val="20"/>
              </w:rPr>
              <w:t>Concepts/outcomes/knowledge/</w:t>
            </w:r>
            <w:r w:rsidRPr="00BF1205">
              <w:rPr>
                <w:rFonts w:ascii="Gill Sans MT" w:hAnsi="Gill Sans MT" w:cs="Calibri"/>
                <w:b/>
                <w:bCs/>
                <w:color w:val="000000"/>
                <w:sz w:val="20"/>
              </w:rPr>
              <w:t xml:space="preserve">skills. </w:t>
            </w:r>
          </w:p>
          <w:p w14:paraId="5562378C" w14:textId="45761907" w:rsidR="00EC6F6C" w:rsidRPr="00D204C9" w:rsidRDefault="00EC6F6C" w:rsidP="00D05C9F">
            <w:pPr>
              <w:ind w:left="360"/>
            </w:pPr>
          </w:p>
        </w:tc>
        <w:tc>
          <w:tcPr>
            <w:tcW w:w="2423" w:type="dxa"/>
          </w:tcPr>
          <w:p w14:paraId="33F9C848" w14:textId="31D8C2AC" w:rsidR="00EC6F6C" w:rsidRPr="00D204C9" w:rsidRDefault="00EC6F6C" w:rsidP="00111347">
            <w:r w:rsidRPr="00BF1205">
              <w:rPr>
                <w:rFonts w:ascii="Gill Sans MT" w:hAnsi="Gill Sans MT" w:cs="Calibri"/>
                <w:b/>
                <w:bCs/>
                <w:color w:val="000000"/>
                <w:sz w:val="20"/>
              </w:rPr>
              <w:t>Assessment/</w:t>
            </w:r>
            <w:r w:rsidRPr="00BF1205">
              <w:rPr>
                <w:rFonts w:ascii="Gill Sans MT" w:hAnsi="Gill Sans MT" w:cs="Calibri"/>
                <w:b/>
                <w:bCs/>
                <w:sz w:val="20"/>
              </w:rPr>
              <w:t xml:space="preserve"> including specific content/ knowledge/skills tested</w:t>
            </w:r>
          </w:p>
        </w:tc>
        <w:tc>
          <w:tcPr>
            <w:tcW w:w="2044" w:type="dxa"/>
          </w:tcPr>
          <w:p w14:paraId="10854481" w14:textId="55B14223" w:rsidR="00EC6F6C" w:rsidRDefault="00EC6F6C" w:rsidP="00634232">
            <w:r w:rsidRPr="00BF1205">
              <w:rPr>
                <w:rFonts w:ascii="Gill Sans MT" w:hAnsi="Gill Sans MT" w:cs="Calibri"/>
                <w:b/>
                <w:bCs/>
                <w:color w:val="000000"/>
                <w:sz w:val="20"/>
              </w:rPr>
              <w:t>HWK.</w:t>
            </w:r>
          </w:p>
        </w:tc>
        <w:tc>
          <w:tcPr>
            <w:tcW w:w="2317" w:type="dxa"/>
          </w:tcPr>
          <w:p w14:paraId="636D8D70" w14:textId="5C81E0F6" w:rsidR="00EC6F6C" w:rsidRPr="00BF1205" w:rsidRDefault="00EC6F6C" w:rsidP="00D05C9F">
            <w:pPr>
              <w:jc w:val="center"/>
              <w:rPr>
                <w:rFonts w:ascii="Gill Sans MT" w:hAnsi="Gill Sans MT" w:cs="Calibri"/>
                <w:b/>
                <w:bCs/>
                <w:color w:val="000000"/>
                <w:sz w:val="20"/>
              </w:rPr>
            </w:pPr>
            <w:r>
              <w:rPr>
                <w:rFonts w:ascii="Gill Sans MT" w:hAnsi="Gill Sans MT" w:cs="Calibri"/>
                <w:b/>
                <w:bCs/>
                <w:color w:val="000000"/>
                <w:sz w:val="20"/>
              </w:rPr>
              <w:t xml:space="preserve">Key Words </w:t>
            </w:r>
          </w:p>
          <w:p w14:paraId="63A1D43D" w14:textId="7DA028BC" w:rsidR="00EC6F6C" w:rsidRDefault="00EC6F6C" w:rsidP="00D05C9F"/>
        </w:tc>
        <w:tc>
          <w:tcPr>
            <w:tcW w:w="2009" w:type="dxa"/>
          </w:tcPr>
          <w:p w14:paraId="390AB6C1" w14:textId="777E9D7E" w:rsidR="00EC6F6C" w:rsidRPr="00BF1205" w:rsidRDefault="00EC6F6C" w:rsidP="00111347">
            <w:pPr>
              <w:rPr>
                <w:rFonts w:ascii="Gill Sans MT" w:hAnsi="Gill Sans MT" w:cs="Calibri"/>
                <w:b/>
                <w:bCs/>
                <w:color w:val="000000"/>
                <w:sz w:val="20"/>
              </w:rPr>
            </w:pPr>
            <w:r>
              <w:rPr>
                <w:rFonts w:ascii="Gill Sans MT" w:hAnsi="Gill Sans MT" w:cs="Calibri"/>
                <w:b/>
                <w:bCs/>
                <w:color w:val="000000"/>
                <w:sz w:val="20"/>
              </w:rPr>
              <w:t xml:space="preserve">Cultural Capital </w:t>
            </w:r>
          </w:p>
        </w:tc>
        <w:tc>
          <w:tcPr>
            <w:tcW w:w="2221" w:type="dxa"/>
          </w:tcPr>
          <w:p w14:paraId="52581E06" w14:textId="6BEB32DA" w:rsidR="00EC6F6C" w:rsidRPr="00D204C9" w:rsidRDefault="00EC6F6C" w:rsidP="00111347">
            <w:r w:rsidRPr="00BF1205">
              <w:rPr>
                <w:rFonts w:ascii="Gill Sans MT" w:hAnsi="Gill Sans MT" w:cs="Calibri"/>
                <w:b/>
                <w:bCs/>
                <w:color w:val="000000"/>
                <w:sz w:val="20"/>
              </w:rPr>
              <w:t>Recall of prior or future topics –</w:t>
            </w:r>
          </w:p>
        </w:tc>
        <w:tc>
          <w:tcPr>
            <w:tcW w:w="5159" w:type="dxa"/>
          </w:tcPr>
          <w:p w14:paraId="53B91F44" w14:textId="77777777" w:rsidR="00EC6F6C" w:rsidRPr="00BF1205" w:rsidRDefault="00EC6F6C" w:rsidP="00D05C9F">
            <w:pPr>
              <w:rPr>
                <w:rFonts w:ascii="Gill Sans MT" w:hAnsi="Gill Sans MT" w:cs="Calibri"/>
                <w:b/>
                <w:bCs/>
                <w:color w:val="000000"/>
                <w:sz w:val="20"/>
              </w:rPr>
            </w:pPr>
            <w:r w:rsidRPr="00BF1205">
              <w:rPr>
                <w:rFonts w:ascii="Gill Sans MT" w:hAnsi="Gill Sans MT" w:cs="Calibri"/>
                <w:b/>
                <w:bCs/>
                <w:color w:val="000000"/>
                <w:sz w:val="20"/>
              </w:rPr>
              <w:t xml:space="preserve">Lesson resources including hyperlink to supporting websites &amp; individual lessons. </w:t>
            </w:r>
          </w:p>
          <w:p w14:paraId="19849B4E" w14:textId="77777777" w:rsidR="00EC6F6C" w:rsidRPr="00D204C9" w:rsidRDefault="00EC6F6C" w:rsidP="00111347"/>
        </w:tc>
      </w:tr>
      <w:tr w:rsidR="00EC6F6C" w:rsidRPr="00D204C9" w14:paraId="050B20D1" w14:textId="6657BB90" w:rsidTr="007F2777">
        <w:trPr>
          <w:trHeight w:val="400"/>
        </w:trPr>
        <w:tc>
          <w:tcPr>
            <w:tcW w:w="988" w:type="dxa"/>
          </w:tcPr>
          <w:p w14:paraId="548EC432" w14:textId="77777777" w:rsidR="00EC6F6C" w:rsidRPr="00D204C9" w:rsidRDefault="00EC6F6C" w:rsidP="00EC6F6C">
            <w:pPr>
              <w:pStyle w:val="ListParagraph"/>
              <w:numPr>
                <w:ilvl w:val="0"/>
                <w:numId w:val="32"/>
              </w:numPr>
            </w:pPr>
          </w:p>
        </w:tc>
        <w:tc>
          <w:tcPr>
            <w:tcW w:w="2126" w:type="dxa"/>
          </w:tcPr>
          <w:p w14:paraId="00E26F87" w14:textId="5D0EB8B8" w:rsidR="00EC6F6C" w:rsidRPr="00D204C9" w:rsidRDefault="005B3A7B" w:rsidP="002C20D0">
            <w:r>
              <w:t xml:space="preserve">Introduction to the course. Food Safety recap. </w:t>
            </w:r>
          </w:p>
        </w:tc>
        <w:tc>
          <w:tcPr>
            <w:tcW w:w="2963" w:type="dxa"/>
          </w:tcPr>
          <w:p w14:paraId="04BBF133" w14:textId="77777777" w:rsidR="00956F8D" w:rsidRDefault="005B3A7B" w:rsidP="005B3A7B">
            <w:r>
              <w:t xml:space="preserve">Recap of the essential food safety knowledge that is required to undertake this course safely. </w:t>
            </w:r>
          </w:p>
          <w:p w14:paraId="40934B4A" w14:textId="77777777" w:rsidR="005B3A7B" w:rsidRDefault="005B3A7B" w:rsidP="005B3A7B"/>
          <w:p w14:paraId="09DD2CC4" w14:textId="6243D0CB" w:rsidR="005B3A7B" w:rsidRPr="00D204C9" w:rsidRDefault="005B3A7B" w:rsidP="005B3A7B">
            <w:r>
              <w:t xml:space="preserve">Teacher demonstration of meatball sub </w:t>
            </w:r>
            <w:r w:rsidR="00064684">
              <w:t>roll.</w:t>
            </w:r>
          </w:p>
        </w:tc>
        <w:tc>
          <w:tcPr>
            <w:tcW w:w="2423" w:type="dxa"/>
          </w:tcPr>
          <w:p w14:paraId="69AF82E9" w14:textId="38E0A58B" w:rsidR="00576D77" w:rsidRPr="00D204C9" w:rsidRDefault="00C44096" w:rsidP="00E81F24">
            <w:r>
              <w:t>Content and skills that are going to be taught during the course. Expectations of pupils. Discussion of the importance of food safety and rules to make sure food prepared is safe to eat. Demonstration of next lesson</w:t>
            </w:r>
            <w:r w:rsidR="00064684">
              <w:t xml:space="preserve">’s practical with questioning on food safety. Exam style questions to be completed and </w:t>
            </w:r>
            <w:proofErr w:type="spellStart"/>
            <w:r w:rsidR="00064684">
              <w:t>self assessed</w:t>
            </w:r>
            <w:proofErr w:type="spellEnd"/>
            <w:r w:rsidR="00064684">
              <w:t xml:space="preserve">. </w:t>
            </w:r>
          </w:p>
        </w:tc>
        <w:tc>
          <w:tcPr>
            <w:tcW w:w="2044" w:type="dxa"/>
          </w:tcPr>
          <w:p w14:paraId="7E6C1798" w14:textId="7BAAECE9" w:rsidR="00EC6F6C" w:rsidRDefault="00EC6F6C" w:rsidP="00111347"/>
        </w:tc>
        <w:tc>
          <w:tcPr>
            <w:tcW w:w="2317" w:type="dxa"/>
          </w:tcPr>
          <w:p w14:paraId="761A6345" w14:textId="2B27C38E" w:rsidR="00EC6F6C" w:rsidRDefault="002C20D0" w:rsidP="00111347">
            <w:r>
              <w:t>High Risk Food Hygiene</w:t>
            </w:r>
          </w:p>
          <w:p w14:paraId="2F85E505" w14:textId="6FEA0351" w:rsidR="002C20D0" w:rsidRDefault="002C20D0" w:rsidP="00111347">
            <w:r>
              <w:t xml:space="preserve">Cross Contamination </w:t>
            </w:r>
          </w:p>
          <w:p w14:paraId="21D0CE4E" w14:textId="62875A41" w:rsidR="00EC6F6C" w:rsidRDefault="00EC6F6C" w:rsidP="00111347"/>
          <w:p w14:paraId="7D9E5A3C" w14:textId="77777777" w:rsidR="00EC6F6C" w:rsidRDefault="00EC6F6C" w:rsidP="00111347"/>
          <w:p w14:paraId="389E1032" w14:textId="23D67A31" w:rsidR="00EC6F6C" w:rsidRPr="00D204C9" w:rsidRDefault="00EC6F6C" w:rsidP="00111347"/>
        </w:tc>
        <w:tc>
          <w:tcPr>
            <w:tcW w:w="2009" w:type="dxa"/>
          </w:tcPr>
          <w:p w14:paraId="2582FA6C" w14:textId="4F388ADC" w:rsidR="00EC6F6C" w:rsidRPr="00D204C9" w:rsidRDefault="005B3A7B" w:rsidP="009266EF">
            <w:r>
              <w:t>The discovery of Salmonella by Dr Salmon in the 1800’s</w:t>
            </w:r>
          </w:p>
        </w:tc>
        <w:tc>
          <w:tcPr>
            <w:tcW w:w="2221" w:type="dxa"/>
          </w:tcPr>
          <w:p w14:paraId="2D70D750" w14:textId="780D6430" w:rsidR="00EC6F6C" w:rsidRPr="00D204C9" w:rsidRDefault="005B3A7B" w:rsidP="00111347">
            <w:r>
              <w:t xml:space="preserve">Question students on their existing knowledge of food safety to assess </w:t>
            </w:r>
            <w:r w:rsidR="00C44096">
              <w:t xml:space="preserve"> Plenary quiz will assess learning that has taken place through the lesson. </w:t>
            </w:r>
            <w:r>
              <w:t>current knowledge and previous learning</w:t>
            </w:r>
          </w:p>
        </w:tc>
        <w:tc>
          <w:tcPr>
            <w:tcW w:w="5159" w:type="dxa"/>
          </w:tcPr>
          <w:p w14:paraId="43CBFD92" w14:textId="6E463DB4" w:rsidR="00EC6F6C" w:rsidRPr="00B10444" w:rsidRDefault="00B10444" w:rsidP="00111347">
            <w:pPr>
              <w:rPr>
                <w:rStyle w:val="Hyperlink"/>
              </w:rPr>
            </w:pPr>
            <w:r>
              <w:fldChar w:fldCharType="begin"/>
            </w:r>
            <w:r>
              <w:instrText xml:space="preserve"> HYPERLINK "T:\\Curriculum Planning\\2020-21- 5Yr plans- MTP-SOW-KO-All departments\\DT\\LESSON RESOURCES\\YEAR 10 FOOD\\YEAR 10 LESSON 1. FPNpptx.pptx" </w:instrText>
            </w:r>
            <w:r>
              <w:fldChar w:fldCharType="separate"/>
            </w:r>
            <w:r w:rsidR="00EC6F6C" w:rsidRPr="00B10444">
              <w:rPr>
                <w:rStyle w:val="Hyperlink"/>
              </w:rPr>
              <w:t xml:space="preserve"> </w:t>
            </w:r>
          </w:p>
          <w:p w14:paraId="4927E572" w14:textId="05E6A3A0" w:rsidR="00EC6F6C" w:rsidRDefault="00B10444" w:rsidP="00111347">
            <w:r>
              <w:fldChar w:fldCharType="end"/>
            </w:r>
          </w:p>
          <w:p w14:paraId="4EC379D9" w14:textId="254452C4" w:rsidR="00EC6F6C" w:rsidRPr="00D204C9" w:rsidRDefault="00EC6F6C" w:rsidP="00111347"/>
        </w:tc>
      </w:tr>
      <w:tr w:rsidR="00EC6F6C" w:rsidRPr="00D204C9" w14:paraId="2C50FB2D" w14:textId="3C26614F" w:rsidTr="007F2777">
        <w:tc>
          <w:tcPr>
            <w:tcW w:w="988" w:type="dxa"/>
          </w:tcPr>
          <w:p w14:paraId="7737CB7B" w14:textId="77777777" w:rsidR="00EC6F6C" w:rsidRPr="00D204C9" w:rsidRDefault="00EC6F6C" w:rsidP="00EC6F6C">
            <w:pPr>
              <w:pStyle w:val="ListParagraph"/>
              <w:numPr>
                <w:ilvl w:val="0"/>
                <w:numId w:val="32"/>
              </w:numPr>
            </w:pPr>
          </w:p>
        </w:tc>
        <w:tc>
          <w:tcPr>
            <w:tcW w:w="2126" w:type="dxa"/>
          </w:tcPr>
          <w:p w14:paraId="07DDD472" w14:textId="6E20278F" w:rsidR="00EC6F6C" w:rsidRPr="00D204C9" w:rsidRDefault="00EC6F6C" w:rsidP="00D204C9">
            <w:pPr>
              <w:ind w:left="360"/>
            </w:pPr>
            <w:r w:rsidRPr="00D204C9">
              <w:t xml:space="preserve">Focussed practical task  </w:t>
            </w:r>
          </w:p>
          <w:p w14:paraId="0F74DF2F" w14:textId="01902161" w:rsidR="00EC6F6C" w:rsidRPr="00D204C9" w:rsidRDefault="00EC6F6C" w:rsidP="00D204C9">
            <w:pPr>
              <w:pStyle w:val="ListParagraph"/>
            </w:pPr>
          </w:p>
        </w:tc>
        <w:tc>
          <w:tcPr>
            <w:tcW w:w="2963" w:type="dxa"/>
          </w:tcPr>
          <w:p w14:paraId="11A2C44A" w14:textId="1EEFBC86" w:rsidR="00EC6F6C" w:rsidRPr="00D204C9" w:rsidRDefault="003048AB" w:rsidP="00D204C9">
            <w:pPr>
              <w:ind w:left="360"/>
            </w:pPr>
            <w:r w:rsidRPr="00D204C9">
              <w:t>Meatball Sub</w:t>
            </w:r>
          </w:p>
        </w:tc>
        <w:tc>
          <w:tcPr>
            <w:tcW w:w="2423" w:type="dxa"/>
          </w:tcPr>
          <w:p w14:paraId="753EAFA1" w14:textId="77777777" w:rsidR="003048AB" w:rsidRDefault="003048AB" w:rsidP="00E81F24"/>
          <w:p w14:paraId="21554A52" w14:textId="48BB64CC" w:rsidR="00EC6F6C" w:rsidRPr="00D204C9" w:rsidRDefault="00931356" w:rsidP="00E81F24">
            <w:r>
              <w:t>Verbal feedback as teacher circulates the room during practical. Questioning of students on techniques and ingredients used.</w:t>
            </w:r>
            <w:r w:rsidR="00794670">
              <w:t xml:space="preserve"> </w:t>
            </w:r>
          </w:p>
        </w:tc>
        <w:tc>
          <w:tcPr>
            <w:tcW w:w="2044" w:type="dxa"/>
          </w:tcPr>
          <w:p w14:paraId="000F1485" w14:textId="17E5C193" w:rsidR="00EC6F6C" w:rsidRDefault="005B3A7B" w:rsidP="00DB55C8">
            <w:pPr>
              <w:ind w:left="360"/>
            </w:pPr>
            <w:r>
              <w:t xml:space="preserve">Use KO to answer question sheet in preparation for next lesson – meat and poultry theory </w:t>
            </w:r>
          </w:p>
        </w:tc>
        <w:tc>
          <w:tcPr>
            <w:tcW w:w="2317" w:type="dxa"/>
          </w:tcPr>
          <w:p w14:paraId="0B211E99" w14:textId="13D2262C" w:rsidR="00EC6F6C" w:rsidRDefault="00EC6F6C" w:rsidP="00D204C9">
            <w:pPr>
              <w:ind w:left="360"/>
            </w:pPr>
            <w:r>
              <w:t>Shaping</w:t>
            </w:r>
          </w:p>
          <w:p w14:paraId="5757A500" w14:textId="77777777" w:rsidR="00794670" w:rsidRDefault="00EC6F6C" w:rsidP="00794670">
            <w:pPr>
              <w:ind w:left="360"/>
            </w:pPr>
            <w:r>
              <w:t>Combini</w:t>
            </w:r>
            <w:r w:rsidR="00794670">
              <w:t xml:space="preserve">ng </w:t>
            </w:r>
          </w:p>
          <w:p w14:paraId="48BEF78F" w14:textId="77777777" w:rsidR="005B3A7B" w:rsidRDefault="005B3A7B" w:rsidP="005B3A7B">
            <w:r>
              <w:t xml:space="preserve">High Risk Food </w:t>
            </w:r>
          </w:p>
          <w:p w14:paraId="08694E35" w14:textId="0ADB44BE" w:rsidR="005B3A7B" w:rsidRPr="00D204C9" w:rsidRDefault="005B3A7B" w:rsidP="005B3A7B">
            <w:r>
              <w:t>Denature</w:t>
            </w:r>
          </w:p>
        </w:tc>
        <w:tc>
          <w:tcPr>
            <w:tcW w:w="2009" w:type="dxa"/>
          </w:tcPr>
          <w:p w14:paraId="6D6EDB32" w14:textId="5D0A01AD" w:rsidR="00EC6F6C" w:rsidRPr="00D204C9" w:rsidRDefault="00DE6CE5" w:rsidP="00DE6CE5">
            <w:r>
              <w:t>Meatballs in other cultures – kofte, keftedes, faggots</w:t>
            </w:r>
          </w:p>
        </w:tc>
        <w:tc>
          <w:tcPr>
            <w:tcW w:w="2221" w:type="dxa"/>
          </w:tcPr>
          <w:p w14:paraId="08CE56C6" w14:textId="18B986DA" w:rsidR="00EC6F6C" w:rsidRPr="00D204C9" w:rsidRDefault="00EC6F6C" w:rsidP="00483DD9">
            <w:r>
              <w:t>Recall of knowledge of meat through targeted questions during practical task. Students put theory into practice.</w:t>
            </w:r>
          </w:p>
        </w:tc>
        <w:tc>
          <w:tcPr>
            <w:tcW w:w="5159" w:type="dxa"/>
          </w:tcPr>
          <w:p w14:paraId="276FE79F" w14:textId="18E8F0E9" w:rsidR="00EC6F6C" w:rsidRPr="00D204C9" w:rsidRDefault="00EC6F6C" w:rsidP="00D204C9">
            <w:pPr>
              <w:ind w:left="360"/>
            </w:pPr>
          </w:p>
        </w:tc>
      </w:tr>
      <w:tr w:rsidR="00EC6F6C" w:rsidRPr="00D204C9" w14:paraId="6498AA8F" w14:textId="0B158306" w:rsidTr="007F2777">
        <w:tc>
          <w:tcPr>
            <w:tcW w:w="988" w:type="dxa"/>
          </w:tcPr>
          <w:p w14:paraId="4CB7098A" w14:textId="77777777" w:rsidR="00EC6F6C" w:rsidRDefault="00EC6F6C" w:rsidP="00EC6F6C">
            <w:pPr>
              <w:pStyle w:val="ListParagraph"/>
              <w:numPr>
                <w:ilvl w:val="0"/>
                <w:numId w:val="32"/>
              </w:numPr>
            </w:pPr>
          </w:p>
        </w:tc>
        <w:tc>
          <w:tcPr>
            <w:tcW w:w="2126" w:type="dxa"/>
          </w:tcPr>
          <w:p w14:paraId="31299AC2" w14:textId="4C5B5ECE" w:rsidR="00EC6F6C" w:rsidRPr="00D204C9" w:rsidRDefault="00931356" w:rsidP="00F17BA5">
            <w:r>
              <w:t xml:space="preserve">Commodities – Meat </w:t>
            </w:r>
          </w:p>
        </w:tc>
        <w:tc>
          <w:tcPr>
            <w:tcW w:w="2963" w:type="dxa"/>
          </w:tcPr>
          <w:p w14:paraId="05E7C314" w14:textId="0F6CC0D0" w:rsidR="00EC6F6C" w:rsidRDefault="0088099A" w:rsidP="00F17BA5">
            <w:r>
              <w:t>Types of meat and poultry, structure of meat, nutritional value, reasons for cooking and cooking and storage methods</w:t>
            </w:r>
          </w:p>
          <w:p w14:paraId="7FADEA64" w14:textId="77777777" w:rsidR="00B734FC" w:rsidRDefault="00B734FC" w:rsidP="00F17BA5"/>
          <w:p w14:paraId="2422C2D2" w14:textId="06209C69" w:rsidR="00B734FC" w:rsidRPr="00D204C9" w:rsidRDefault="00B734FC" w:rsidP="00F17BA5"/>
        </w:tc>
        <w:tc>
          <w:tcPr>
            <w:tcW w:w="2423" w:type="dxa"/>
          </w:tcPr>
          <w:p w14:paraId="04B369F6" w14:textId="31EFDA1F" w:rsidR="00F23472" w:rsidRPr="00D204C9" w:rsidRDefault="00064684" w:rsidP="0088099A">
            <w:r>
              <w:t xml:space="preserve">Discussion and questioning on meat. </w:t>
            </w:r>
            <w:r w:rsidR="0088099A">
              <w:t xml:space="preserve"> </w:t>
            </w:r>
            <w:r w:rsidR="00931356">
              <w:t>Completion of exam style questions</w:t>
            </w:r>
            <w:r>
              <w:t xml:space="preserve"> to be self-assessed. Research of dishes using different types of meat using BBC Good Food and class recipes books. </w:t>
            </w:r>
          </w:p>
        </w:tc>
        <w:tc>
          <w:tcPr>
            <w:tcW w:w="2044" w:type="dxa"/>
          </w:tcPr>
          <w:p w14:paraId="665E5BBD" w14:textId="77777777" w:rsidR="00EC6F6C" w:rsidRDefault="00EC6F6C" w:rsidP="008B543E"/>
        </w:tc>
        <w:tc>
          <w:tcPr>
            <w:tcW w:w="2317" w:type="dxa"/>
          </w:tcPr>
          <w:p w14:paraId="3748F1F9" w14:textId="77777777" w:rsidR="0088099A" w:rsidRDefault="0088099A" w:rsidP="008B543E">
            <w:r>
              <w:t>Connective Tissue</w:t>
            </w:r>
          </w:p>
          <w:p w14:paraId="0F35F33C" w14:textId="0A67C2C3" w:rsidR="00EC6F6C" w:rsidRPr="00D204C9" w:rsidRDefault="0088099A" w:rsidP="008B543E">
            <w:r>
              <w:t xml:space="preserve">Digestible </w:t>
            </w:r>
            <w:r w:rsidR="00EC6F6C">
              <w:t xml:space="preserve"> </w:t>
            </w:r>
          </w:p>
        </w:tc>
        <w:tc>
          <w:tcPr>
            <w:tcW w:w="2009" w:type="dxa"/>
          </w:tcPr>
          <w:p w14:paraId="2480E654" w14:textId="6FDF7766" w:rsidR="00EC6F6C" w:rsidRPr="00D204C9" w:rsidRDefault="0088099A" w:rsidP="009266EF">
            <w:r>
              <w:t xml:space="preserve">Provenance of meat in the UK and in other countries in the world. Religious dietary requirements in relation to meat. </w:t>
            </w:r>
          </w:p>
        </w:tc>
        <w:tc>
          <w:tcPr>
            <w:tcW w:w="2221" w:type="dxa"/>
          </w:tcPr>
          <w:p w14:paraId="2DFD863D" w14:textId="54889B3B" w:rsidR="00A00749" w:rsidRPr="00D204C9" w:rsidRDefault="0088099A" w:rsidP="00483DD9">
            <w:r>
              <w:t xml:space="preserve">Starter quiz to assess knowledge gained through previous lessons related to the topic. </w:t>
            </w:r>
            <w:r w:rsidR="00A00749">
              <w:t xml:space="preserve"> </w:t>
            </w:r>
          </w:p>
        </w:tc>
        <w:tc>
          <w:tcPr>
            <w:tcW w:w="5159" w:type="dxa"/>
          </w:tcPr>
          <w:p w14:paraId="535042DD" w14:textId="2D3C164C" w:rsidR="00EC6F6C" w:rsidRPr="00D204C9" w:rsidRDefault="00EC6F6C" w:rsidP="0088099A">
            <w:pPr>
              <w:ind w:left="360"/>
            </w:pPr>
          </w:p>
        </w:tc>
      </w:tr>
      <w:tr w:rsidR="00EC6F6C" w:rsidRPr="00D204C9" w14:paraId="4E5B5754" w14:textId="4921EF47" w:rsidTr="007F2777">
        <w:tc>
          <w:tcPr>
            <w:tcW w:w="988" w:type="dxa"/>
          </w:tcPr>
          <w:p w14:paraId="7A8B108E" w14:textId="77777777" w:rsidR="00EC6F6C" w:rsidRDefault="00EC6F6C" w:rsidP="00EC6F6C">
            <w:pPr>
              <w:pStyle w:val="ListParagraph"/>
              <w:numPr>
                <w:ilvl w:val="0"/>
                <w:numId w:val="32"/>
              </w:numPr>
            </w:pPr>
          </w:p>
        </w:tc>
        <w:tc>
          <w:tcPr>
            <w:tcW w:w="2126" w:type="dxa"/>
          </w:tcPr>
          <w:p w14:paraId="16E6E0C5" w14:textId="07387D76" w:rsidR="00EC6F6C" w:rsidRPr="00D204C9" w:rsidRDefault="00931356" w:rsidP="00F17BA5">
            <w:r>
              <w:t xml:space="preserve">Commodities – Eggs </w:t>
            </w:r>
          </w:p>
        </w:tc>
        <w:tc>
          <w:tcPr>
            <w:tcW w:w="2963" w:type="dxa"/>
          </w:tcPr>
          <w:p w14:paraId="3249A568" w14:textId="2F03748A" w:rsidR="00EC6F6C" w:rsidRPr="00D204C9" w:rsidRDefault="00931356" w:rsidP="00F17BA5">
            <w:r>
              <w:t xml:space="preserve">Methods of cooking eggs, nutritional value, functional properties, storage of egg. Demonstration of </w:t>
            </w:r>
            <w:r w:rsidR="00064684">
              <w:t xml:space="preserve">swiss roll </w:t>
            </w:r>
            <w:r>
              <w:t>recipe by teacher.</w:t>
            </w:r>
          </w:p>
        </w:tc>
        <w:tc>
          <w:tcPr>
            <w:tcW w:w="2423" w:type="dxa"/>
          </w:tcPr>
          <w:p w14:paraId="552D22EA" w14:textId="280E7151" w:rsidR="00DD2E9C" w:rsidRPr="00D204C9" w:rsidRDefault="00064684" w:rsidP="0088099A">
            <w:r>
              <w:t xml:space="preserve">Discussion and questioning on eggs and their uses in cookery. Class discussion on the ethics of caged hen farming. </w:t>
            </w:r>
            <w:r w:rsidR="00DE6CE5">
              <w:t>Demonstration</w:t>
            </w:r>
            <w:r>
              <w:t xml:space="preserve"> of swiss roll recipe with questioning on the nutritional value, </w:t>
            </w:r>
            <w:proofErr w:type="gramStart"/>
            <w:r>
              <w:lastRenderedPageBreak/>
              <w:t>function</w:t>
            </w:r>
            <w:proofErr w:type="gramEnd"/>
            <w:r>
              <w:t xml:space="preserve"> and storage of eggs. Students to complete exam tyle questions and </w:t>
            </w:r>
            <w:proofErr w:type="spellStart"/>
            <w:r>
              <w:t>self assess</w:t>
            </w:r>
            <w:proofErr w:type="spellEnd"/>
            <w:r>
              <w:t xml:space="preserve">. Students can then research egg recipes using the internet and identify the function of the egg in each recipe. </w:t>
            </w:r>
          </w:p>
        </w:tc>
        <w:tc>
          <w:tcPr>
            <w:tcW w:w="2044" w:type="dxa"/>
          </w:tcPr>
          <w:p w14:paraId="063A3426" w14:textId="77777777" w:rsidR="00EC6F6C" w:rsidRDefault="00EC6F6C" w:rsidP="0088099A">
            <w:pPr>
              <w:ind w:left="360"/>
            </w:pPr>
          </w:p>
        </w:tc>
        <w:tc>
          <w:tcPr>
            <w:tcW w:w="2317" w:type="dxa"/>
          </w:tcPr>
          <w:p w14:paraId="109E3C1E" w14:textId="77777777" w:rsidR="00EC6F6C" w:rsidRDefault="00931356" w:rsidP="0088099A">
            <w:r>
              <w:t>Porous</w:t>
            </w:r>
          </w:p>
          <w:p w14:paraId="3F546C55" w14:textId="0AAFB784" w:rsidR="00EB433C" w:rsidRPr="00D204C9" w:rsidRDefault="00EB433C" w:rsidP="0088099A">
            <w:r>
              <w:t xml:space="preserve"> </w:t>
            </w:r>
          </w:p>
        </w:tc>
        <w:tc>
          <w:tcPr>
            <w:tcW w:w="2009" w:type="dxa"/>
          </w:tcPr>
          <w:p w14:paraId="25262FD0" w14:textId="61A228FD" w:rsidR="00EC6F6C" w:rsidRPr="00D204C9" w:rsidRDefault="00931356" w:rsidP="00931356">
            <w:r>
              <w:t>Free range v caged hens. Ethical questions</w:t>
            </w:r>
          </w:p>
        </w:tc>
        <w:tc>
          <w:tcPr>
            <w:tcW w:w="2221" w:type="dxa"/>
          </w:tcPr>
          <w:p w14:paraId="74E02E85" w14:textId="1D361E3C" w:rsidR="00EC6F6C" w:rsidRPr="00D204C9" w:rsidRDefault="00931356" w:rsidP="00931356">
            <w:r>
              <w:t>Questioning of students related to protein and the function of protein in the diet.</w:t>
            </w:r>
          </w:p>
        </w:tc>
        <w:tc>
          <w:tcPr>
            <w:tcW w:w="5159" w:type="dxa"/>
          </w:tcPr>
          <w:p w14:paraId="35E54C36" w14:textId="400F68D7" w:rsidR="00B10444" w:rsidRPr="00D204C9" w:rsidRDefault="00B10444" w:rsidP="00F17BA5">
            <w:pPr>
              <w:ind w:left="360"/>
            </w:pPr>
          </w:p>
        </w:tc>
      </w:tr>
      <w:tr w:rsidR="00EC6F6C" w:rsidRPr="00D204C9" w14:paraId="7245D7C0" w14:textId="38A99028" w:rsidTr="007F2777">
        <w:tc>
          <w:tcPr>
            <w:tcW w:w="988" w:type="dxa"/>
          </w:tcPr>
          <w:p w14:paraId="5D2DBA2E" w14:textId="77777777" w:rsidR="00EC6F6C" w:rsidRPr="00D204C9" w:rsidRDefault="00EC6F6C" w:rsidP="00EC6F6C">
            <w:pPr>
              <w:pStyle w:val="ListParagraph"/>
              <w:numPr>
                <w:ilvl w:val="0"/>
                <w:numId w:val="32"/>
              </w:numPr>
            </w:pPr>
          </w:p>
        </w:tc>
        <w:tc>
          <w:tcPr>
            <w:tcW w:w="2126" w:type="dxa"/>
          </w:tcPr>
          <w:p w14:paraId="196E8246" w14:textId="18643C48" w:rsidR="00EC6F6C" w:rsidRPr="00D204C9" w:rsidRDefault="00931356" w:rsidP="00931356">
            <w:r>
              <w:t xml:space="preserve">Focussed Practical Task </w:t>
            </w:r>
          </w:p>
        </w:tc>
        <w:tc>
          <w:tcPr>
            <w:tcW w:w="2963" w:type="dxa"/>
          </w:tcPr>
          <w:p w14:paraId="3F887D90" w14:textId="2E281E10" w:rsidR="00EC6F6C" w:rsidRPr="00D204C9" w:rsidRDefault="00931356" w:rsidP="00F17BA5">
            <w:pPr>
              <w:ind w:left="360"/>
            </w:pPr>
            <w:r>
              <w:t xml:space="preserve">Swiss Roll </w:t>
            </w:r>
          </w:p>
        </w:tc>
        <w:tc>
          <w:tcPr>
            <w:tcW w:w="2423" w:type="dxa"/>
          </w:tcPr>
          <w:p w14:paraId="29D7FF20" w14:textId="17069A90" w:rsidR="00990FC9" w:rsidRPr="00D204C9" w:rsidRDefault="00E81F24" w:rsidP="00931356">
            <w:r>
              <w:t xml:space="preserve"> </w:t>
            </w:r>
            <w:r w:rsidR="00931356">
              <w:t>Verbal feedback as teacher circulates the room during practical. Questioning of students on techniques and ingredients used.</w:t>
            </w:r>
          </w:p>
        </w:tc>
        <w:tc>
          <w:tcPr>
            <w:tcW w:w="2044" w:type="dxa"/>
          </w:tcPr>
          <w:p w14:paraId="5131DF7A" w14:textId="1E388247" w:rsidR="00EC6F6C" w:rsidRDefault="00EB433C" w:rsidP="00F17BA5">
            <w:pPr>
              <w:ind w:left="360"/>
            </w:pPr>
            <w:r>
              <w:t xml:space="preserve">Use KO to answer question sheet in preparation for next lesson – fish and seafood theory </w:t>
            </w:r>
          </w:p>
        </w:tc>
        <w:tc>
          <w:tcPr>
            <w:tcW w:w="2317" w:type="dxa"/>
          </w:tcPr>
          <w:p w14:paraId="780A80F6" w14:textId="77777777" w:rsidR="00EB433C" w:rsidRDefault="00990FC9" w:rsidP="00EB433C">
            <w:pPr>
              <w:ind w:left="360"/>
            </w:pPr>
            <w:r>
              <w:t xml:space="preserve"> </w:t>
            </w:r>
            <w:proofErr w:type="spellStart"/>
            <w:r w:rsidR="00EB433C">
              <w:t>Aearation</w:t>
            </w:r>
            <w:proofErr w:type="spellEnd"/>
          </w:p>
          <w:p w14:paraId="5F4F9EF0" w14:textId="2BCAA9A2" w:rsidR="00EB433C" w:rsidRPr="00D204C9" w:rsidRDefault="00EB433C" w:rsidP="00EB433C">
            <w:pPr>
              <w:ind w:left="360"/>
            </w:pPr>
            <w:r>
              <w:t>Denature</w:t>
            </w:r>
          </w:p>
        </w:tc>
        <w:tc>
          <w:tcPr>
            <w:tcW w:w="2009" w:type="dxa"/>
          </w:tcPr>
          <w:p w14:paraId="6CA347F6" w14:textId="0EB58B00" w:rsidR="00EC6F6C" w:rsidRPr="00D204C9" w:rsidRDefault="00F427AB" w:rsidP="009266EF">
            <w:r>
              <w:t xml:space="preserve">The origins of the swiss roll and difference in recipe around the world. </w:t>
            </w:r>
          </w:p>
        </w:tc>
        <w:tc>
          <w:tcPr>
            <w:tcW w:w="2221" w:type="dxa"/>
          </w:tcPr>
          <w:p w14:paraId="6D38042C" w14:textId="6D340C74" w:rsidR="00EC6F6C" w:rsidRPr="00D204C9" w:rsidRDefault="00EB433C" w:rsidP="00F427AB">
            <w:r>
              <w:t>Recall of knowledge of eggs through targeted questions during practical task. Students put theory into practice</w:t>
            </w:r>
          </w:p>
        </w:tc>
        <w:tc>
          <w:tcPr>
            <w:tcW w:w="5159" w:type="dxa"/>
          </w:tcPr>
          <w:p w14:paraId="65C53A7C" w14:textId="77777777" w:rsidR="00990FC9" w:rsidRDefault="00990FC9" w:rsidP="00F17BA5">
            <w:pPr>
              <w:ind w:left="360"/>
            </w:pPr>
          </w:p>
          <w:p w14:paraId="5C0C0E85" w14:textId="58D7B19A" w:rsidR="00990FC9" w:rsidRPr="00D204C9" w:rsidRDefault="00990FC9" w:rsidP="00F17BA5">
            <w:pPr>
              <w:ind w:left="360"/>
            </w:pPr>
          </w:p>
        </w:tc>
      </w:tr>
      <w:tr w:rsidR="009266EF" w:rsidRPr="00D204C9" w14:paraId="36E01524" w14:textId="5595E2CD" w:rsidTr="007F2777">
        <w:tc>
          <w:tcPr>
            <w:tcW w:w="988" w:type="dxa"/>
          </w:tcPr>
          <w:p w14:paraId="08ABC9D0" w14:textId="77777777" w:rsidR="009266EF" w:rsidRPr="00D204C9" w:rsidRDefault="009266EF" w:rsidP="009266EF">
            <w:pPr>
              <w:pStyle w:val="ListParagraph"/>
              <w:numPr>
                <w:ilvl w:val="0"/>
                <w:numId w:val="32"/>
              </w:numPr>
            </w:pPr>
          </w:p>
        </w:tc>
        <w:tc>
          <w:tcPr>
            <w:tcW w:w="2126" w:type="dxa"/>
          </w:tcPr>
          <w:p w14:paraId="59CE94C5" w14:textId="19F85099" w:rsidR="009266EF" w:rsidRPr="00D204C9" w:rsidRDefault="00EB433C" w:rsidP="009266EF">
            <w:pPr>
              <w:ind w:left="360"/>
            </w:pPr>
            <w:r>
              <w:t>Commodities – Fish and Seafood</w:t>
            </w:r>
          </w:p>
        </w:tc>
        <w:tc>
          <w:tcPr>
            <w:tcW w:w="2963" w:type="dxa"/>
          </w:tcPr>
          <w:p w14:paraId="67C7B43A" w14:textId="08EF2B60" w:rsidR="009266EF" w:rsidRDefault="008F3FA7" w:rsidP="009266EF">
            <w:pPr>
              <w:ind w:left="360"/>
            </w:pPr>
            <w:r>
              <w:t xml:space="preserve">Types of fish, nutritional value, structure, storage, and cooking. </w:t>
            </w:r>
          </w:p>
          <w:p w14:paraId="61E6507D" w14:textId="77777777" w:rsidR="008F3FA7" w:rsidRDefault="008F3FA7" w:rsidP="009266EF">
            <w:pPr>
              <w:ind w:left="360"/>
            </w:pPr>
          </w:p>
          <w:p w14:paraId="652E28CC" w14:textId="63AA2135" w:rsidR="008F3FA7" w:rsidRPr="00D204C9" w:rsidRDefault="008F3FA7" w:rsidP="009266EF">
            <w:pPr>
              <w:ind w:left="360"/>
            </w:pPr>
            <w:r>
              <w:t>Teacher demonstration of fishcake</w:t>
            </w:r>
          </w:p>
        </w:tc>
        <w:tc>
          <w:tcPr>
            <w:tcW w:w="2423" w:type="dxa"/>
          </w:tcPr>
          <w:p w14:paraId="1F33ADAF" w14:textId="4ED0BE8D" w:rsidR="009266EF" w:rsidRPr="00D204C9" w:rsidRDefault="00064684" w:rsidP="009266EF">
            <w:r>
              <w:t>Class discussion and questioning on the different types of fish and seafood available. Show students the Gordon Ramsay YouTube videos of Billingsgate market. Demonstrate the fish cake recipe to students and question them on the learning of the topic so far. Students to complete exam style questions based on the topic and then use the Internet in class cookery books to research dishes using the different types of fish and seafood they have learned about.</w:t>
            </w:r>
          </w:p>
        </w:tc>
        <w:tc>
          <w:tcPr>
            <w:tcW w:w="2044" w:type="dxa"/>
          </w:tcPr>
          <w:p w14:paraId="09CBC0F5" w14:textId="2B5F2B3E" w:rsidR="009266EF" w:rsidRDefault="009266EF" w:rsidP="009266EF">
            <w:pPr>
              <w:ind w:left="360"/>
            </w:pPr>
          </w:p>
        </w:tc>
        <w:tc>
          <w:tcPr>
            <w:tcW w:w="2317" w:type="dxa"/>
          </w:tcPr>
          <w:p w14:paraId="77FEEE5C" w14:textId="77777777" w:rsidR="009266EF" w:rsidRDefault="009266EF" w:rsidP="009266EF">
            <w:pPr>
              <w:ind w:left="360"/>
            </w:pPr>
            <w:r>
              <w:t xml:space="preserve"> </w:t>
            </w:r>
            <w:r w:rsidR="008F3FA7">
              <w:t>Goujon</w:t>
            </w:r>
          </w:p>
          <w:p w14:paraId="3D994F71" w14:textId="4650A7E4" w:rsidR="008F3FA7" w:rsidRPr="00D204C9" w:rsidRDefault="008F3FA7" w:rsidP="009266EF">
            <w:pPr>
              <w:ind w:left="360"/>
            </w:pPr>
            <w:r>
              <w:t>Crustacean</w:t>
            </w:r>
          </w:p>
        </w:tc>
        <w:tc>
          <w:tcPr>
            <w:tcW w:w="2009" w:type="dxa"/>
          </w:tcPr>
          <w:p w14:paraId="3CC79613" w14:textId="77777777" w:rsidR="009266EF" w:rsidRDefault="009266EF" w:rsidP="009266EF">
            <w:pPr>
              <w:ind w:left="360"/>
            </w:pPr>
          </w:p>
          <w:p w14:paraId="31AEF1C1" w14:textId="465954ED" w:rsidR="009266EF" w:rsidRPr="00D204C9" w:rsidRDefault="008F3FA7" w:rsidP="009266EF">
            <w:pPr>
              <w:ind w:left="360"/>
            </w:pPr>
            <w:r>
              <w:t xml:space="preserve">Provenance of fish and seafood in the UK and around the world. </w:t>
            </w:r>
          </w:p>
        </w:tc>
        <w:tc>
          <w:tcPr>
            <w:tcW w:w="2221" w:type="dxa"/>
          </w:tcPr>
          <w:p w14:paraId="6CB238CF" w14:textId="2714BD28" w:rsidR="009266EF" w:rsidRPr="00D204C9" w:rsidRDefault="008F3FA7" w:rsidP="009266EF">
            <w:r>
              <w:t>Questioning of students related to structure of meat</w:t>
            </w:r>
            <w:r w:rsidR="00CA0624">
              <w:t xml:space="preserve"> and differences compared to fish,</w:t>
            </w:r>
            <w:r>
              <w:t xml:space="preserve"> and function of protein. </w:t>
            </w:r>
          </w:p>
        </w:tc>
        <w:tc>
          <w:tcPr>
            <w:tcW w:w="5159" w:type="dxa"/>
          </w:tcPr>
          <w:p w14:paraId="722AAE2F" w14:textId="3E829AC3" w:rsidR="009266EF" w:rsidRPr="00D204C9" w:rsidRDefault="009266EF" w:rsidP="009266EF">
            <w:pPr>
              <w:ind w:left="360"/>
            </w:pPr>
          </w:p>
        </w:tc>
      </w:tr>
      <w:tr w:rsidR="009266EF" w:rsidRPr="00D204C9" w14:paraId="4085ED8D" w14:textId="6A692780" w:rsidTr="007F2777">
        <w:tc>
          <w:tcPr>
            <w:tcW w:w="988" w:type="dxa"/>
          </w:tcPr>
          <w:p w14:paraId="064AAD1D" w14:textId="77777777" w:rsidR="009266EF" w:rsidRDefault="009266EF" w:rsidP="009266EF">
            <w:pPr>
              <w:pStyle w:val="ListParagraph"/>
              <w:numPr>
                <w:ilvl w:val="0"/>
                <w:numId w:val="32"/>
              </w:numPr>
            </w:pPr>
          </w:p>
        </w:tc>
        <w:tc>
          <w:tcPr>
            <w:tcW w:w="2126" w:type="dxa"/>
          </w:tcPr>
          <w:p w14:paraId="7C443AC4" w14:textId="1FFFB18D" w:rsidR="009266EF" w:rsidRDefault="00CA0624" w:rsidP="009266EF">
            <w:pPr>
              <w:ind w:left="360"/>
            </w:pPr>
            <w:r>
              <w:t xml:space="preserve">Focussed Practical Task </w:t>
            </w:r>
          </w:p>
          <w:p w14:paraId="57EBBB3B" w14:textId="3C5AA3A1" w:rsidR="009266EF" w:rsidRPr="00D204C9" w:rsidRDefault="009266EF" w:rsidP="009266EF">
            <w:pPr>
              <w:ind w:left="360"/>
            </w:pPr>
          </w:p>
        </w:tc>
        <w:tc>
          <w:tcPr>
            <w:tcW w:w="2963" w:type="dxa"/>
          </w:tcPr>
          <w:p w14:paraId="097AA12D" w14:textId="6E2B7259" w:rsidR="009266EF" w:rsidRPr="00D204C9" w:rsidRDefault="00CA0624" w:rsidP="00CA0624">
            <w:r>
              <w:t>Fish cake</w:t>
            </w:r>
          </w:p>
        </w:tc>
        <w:tc>
          <w:tcPr>
            <w:tcW w:w="2423" w:type="dxa"/>
          </w:tcPr>
          <w:p w14:paraId="7BDD0DAA" w14:textId="0BAC5D2C" w:rsidR="009266EF" w:rsidRPr="00D204C9" w:rsidRDefault="00CA0624" w:rsidP="00CA0624">
            <w:r>
              <w:t>Verbal feedback as teacher circulates the room during practical. Questioning of students on techniques and ingredients used.</w:t>
            </w:r>
          </w:p>
        </w:tc>
        <w:tc>
          <w:tcPr>
            <w:tcW w:w="2044" w:type="dxa"/>
          </w:tcPr>
          <w:p w14:paraId="3068C3C5" w14:textId="02A869D1" w:rsidR="009266EF" w:rsidRDefault="00CA0624" w:rsidP="009266EF">
            <w:r>
              <w:t>Use KO to answer question sheet in preparation for next lesson –cereals</w:t>
            </w:r>
          </w:p>
        </w:tc>
        <w:tc>
          <w:tcPr>
            <w:tcW w:w="2317" w:type="dxa"/>
          </w:tcPr>
          <w:p w14:paraId="08BED643" w14:textId="77777777" w:rsidR="009266EF" w:rsidRDefault="009266EF" w:rsidP="00CA0624">
            <w:pPr>
              <w:ind w:left="360"/>
            </w:pPr>
            <w:r>
              <w:t xml:space="preserve">  </w:t>
            </w:r>
            <w:r w:rsidR="00CA0624">
              <w:t>Binding</w:t>
            </w:r>
          </w:p>
          <w:p w14:paraId="05C591D0" w14:textId="77777777" w:rsidR="00CA0624" w:rsidRDefault="00CA0624" w:rsidP="00CA0624">
            <w:pPr>
              <w:ind w:left="360"/>
            </w:pPr>
            <w:r>
              <w:t>Coating</w:t>
            </w:r>
          </w:p>
          <w:p w14:paraId="600EF83B" w14:textId="696598FC" w:rsidR="00CA0624" w:rsidRPr="00D204C9" w:rsidRDefault="00CA0624" w:rsidP="00CA0624">
            <w:pPr>
              <w:ind w:left="360"/>
            </w:pPr>
            <w:r>
              <w:t>Denature</w:t>
            </w:r>
          </w:p>
        </w:tc>
        <w:tc>
          <w:tcPr>
            <w:tcW w:w="2009" w:type="dxa"/>
          </w:tcPr>
          <w:p w14:paraId="223DF658" w14:textId="17F453A5" w:rsidR="009266EF" w:rsidRPr="00D204C9" w:rsidRDefault="00CA0624" w:rsidP="009266EF">
            <w:pPr>
              <w:ind w:left="360"/>
            </w:pPr>
            <w:r>
              <w:t>Origins of fishcakes and differences in recipes around the world</w:t>
            </w:r>
          </w:p>
        </w:tc>
        <w:tc>
          <w:tcPr>
            <w:tcW w:w="2221" w:type="dxa"/>
          </w:tcPr>
          <w:p w14:paraId="7C165311" w14:textId="77777777" w:rsidR="009266EF" w:rsidRDefault="009266EF" w:rsidP="009266EF">
            <w:pPr>
              <w:ind w:left="360"/>
            </w:pPr>
          </w:p>
          <w:p w14:paraId="3141623D" w14:textId="3F1AC845" w:rsidR="009266EF" w:rsidRPr="00D204C9" w:rsidRDefault="00CA0624" w:rsidP="009266EF">
            <w:pPr>
              <w:ind w:left="360"/>
            </w:pPr>
            <w:r>
              <w:t>Recall of knowledge of fish and seafood through targeted questions during practical task. Students put theory into practice</w:t>
            </w:r>
          </w:p>
        </w:tc>
        <w:tc>
          <w:tcPr>
            <w:tcW w:w="5159" w:type="dxa"/>
          </w:tcPr>
          <w:p w14:paraId="4AECDF0E" w14:textId="77777777" w:rsidR="009266EF" w:rsidRDefault="009266EF" w:rsidP="009266EF">
            <w:pPr>
              <w:ind w:left="360"/>
            </w:pPr>
          </w:p>
          <w:p w14:paraId="5F1D3F07" w14:textId="592FA3B4" w:rsidR="009266EF" w:rsidRPr="00D204C9" w:rsidRDefault="009266EF" w:rsidP="009266EF">
            <w:r>
              <w:t xml:space="preserve"> </w:t>
            </w:r>
          </w:p>
        </w:tc>
      </w:tr>
      <w:tr w:rsidR="009266EF" w:rsidRPr="00D204C9" w14:paraId="3C656A91" w14:textId="691113EE" w:rsidTr="00D4127B">
        <w:trPr>
          <w:trHeight w:val="8243"/>
        </w:trPr>
        <w:tc>
          <w:tcPr>
            <w:tcW w:w="988" w:type="dxa"/>
          </w:tcPr>
          <w:p w14:paraId="2CE28CE0" w14:textId="77777777" w:rsidR="009266EF" w:rsidRPr="00D204C9" w:rsidRDefault="009266EF" w:rsidP="009266EF">
            <w:pPr>
              <w:pStyle w:val="ListParagraph"/>
              <w:numPr>
                <w:ilvl w:val="0"/>
                <w:numId w:val="32"/>
              </w:numPr>
            </w:pPr>
          </w:p>
        </w:tc>
        <w:tc>
          <w:tcPr>
            <w:tcW w:w="2126" w:type="dxa"/>
          </w:tcPr>
          <w:p w14:paraId="6CD3D006" w14:textId="6DFA16BC" w:rsidR="009266EF" w:rsidRPr="00D204C9" w:rsidRDefault="00CA0624" w:rsidP="009266EF">
            <w:pPr>
              <w:ind w:left="360"/>
            </w:pPr>
            <w:r>
              <w:t>Commodities - Cereals</w:t>
            </w:r>
          </w:p>
        </w:tc>
        <w:tc>
          <w:tcPr>
            <w:tcW w:w="2963" w:type="dxa"/>
          </w:tcPr>
          <w:p w14:paraId="2DF360C4" w14:textId="20F86727" w:rsidR="009266EF" w:rsidRDefault="00453C57" w:rsidP="009266EF">
            <w:pPr>
              <w:ind w:left="360"/>
            </w:pPr>
            <w:r>
              <w:t xml:space="preserve">Nutritional value and storage of wheat, barley, oats, rye, and rice. </w:t>
            </w:r>
          </w:p>
          <w:p w14:paraId="1FA38EBD" w14:textId="77777777" w:rsidR="00E26D60" w:rsidRDefault="00E26D60" w:rsidP="009266EF">
            <w:pPr>
              <w:ind w:left="360"/>
            </w:pPr>
          </w:p>
          <w:p w14:paraId="14E075C9" w14:textId="3D3544F8" w:rsidR="00E26D60" w:rsidRPr="00D204C9" w:rsidRDefault="00E26D60" w:rsidP="009266EF">
            <w:pPr>
              <w:ind w:left="360"/>
            </w:pPr>
            <w:r>
              <w:t xml:space="preserve">Teacher Demonstration of fresh pasta </w:t>
            </w:r>
          </w:p>
        </w:tc>
        <w:tc>
          <w:tcPr>
            <w:tcW w:w="2423" w:type="dxa"/>
          </w:tcPr>
          <w:p w14:paraId="2BA57E5C" w14:textId="1ADCF9A6" w:rsidR="009266EF" w:rsidRPr="00D204C9" w:rsidRDefault="00B27777" w:rsidP="009266EF">
            <w:r>
              <w:t>Discuss the different types of cereals available making sure that students understand we are not learning only about breakfast cereals. Inform students about the way the different cereals are produced and stored and of the nutritional value. Students complete note sheet to help them answer exam style questions which they were in self assess. Teacher will demonstrate fresh pasta which will be made next lesson and question students on their learning of cereal so far, with a focus on how weight is processed into flour.</w:t>
            </w:r>
          </w:p>
        </w:tc>
        <w:tc>
          <w:tcPr>
            <w:tcW w:w="2044" w:type="dxa"/>
          </w:tcPr>
          <w:p w14:paraId="76C0FA9D" w14:textId="55D4D888" w:rsidR="009266EF" w:rsidRDefault="009266EF" w:rsidP="009266EF">
            <w:pPr>
              <w:ind w:left="360"/>
            </w:pPr>
          </w:p>
        </w:tc>
        <w:tc>
          <w:tcPr>
            <w:tcW w:w="2317" w:type="dxa"/>
          </w:tcPr>
          <w:p w14:paraId="15369790" w14:textId="77777777" w:rsidR="009266EF" w:rsidRDefault="009266EF" w:rsidP="009266EF">
            <w:pPr>
              <w:ind w:left="360"/>
            </w:pPr>
            <w:r>
              <w:t xml:space="preserve"> </w:t>
            </w:r>
            <w:r w:rsidR="00453C57">
              <w:t>Cultivated</w:t>
            </w:r>
          </w:p>
          <w:p w14:paraId="0CA2E4F6" w14:textId="77777777" w:rsidR="00453C57" w:rsidRDefault="00453C57" w:rsidP="009266EF">
            <w:pPr>
              <w:ind w:left="360"/>
            </w:pPr>
            <w:r>
              <w:t>Perish</w:t>
            </w:r>
          </w:p>
          <w:p w14:paraId="1D50EF16" w14:textId="77777777" w:rsidR="00453C57" w:rsidRDefault="00453C57" w:rsidP="009266EF">
            <w:pPr>
              <w:ind w:left="360"/>
            </w:pPr>
            <w:r>
              <w:t>Processed</w:t>
            </w:r>
          </w:p>
          <w:p w14:paraId="091C0825" w14:textId="5D290C9F" w:rsidR="00453C57" w:rsidRPr="00D204C9" w:rsidRDefault="00453C57" w:rsidP="009266EF">
            <w:pPr>
              <w:ind w:left="360"/>
            </w:pPr>
            <w:r>
              <w:t xml:space="preserve">Wholegrain </w:t>
            </w:r>
          </w:p>
        </w:tc>
        <w:tc>
          <w:tcPr>
            <w:tcW w:w="2009" w:type="dxa"/>
          </w:tcPr>
          <w:p w14:paraId="79520073" w14:textId="33485EB0" w:rsidR="009266EF" w:rsidRPr="00D204C9" w:rsidRDefault="00453C57" w:rsidP="009266EF">
            <w:pPr>
              <w:ind w:left="360"/>
            </w:pPr>
            <w:r>
              <w:t>Provenance of cereals and staple foods eaten around the world</w:t>
            </w:r>
          </w:p>
        </w:tc>
        <w:tc>
          <w:tcPr>
            <w:tcW w:w="2221" w:type="dxa"/>
          </w:tcPr>
          <w:p w14:paraId="4748959C" w14:textId="22F1F986" w:rsidR="009266EF" w:rsidRPr="00D204C9" w:rsidRDefault="00453C57" w:rsidP="00453C57">
            <w:r>
              <w:t xml:space="preserve">Recall of knowledge of fibre and starchy carbohydrates from KS3. </w:t>
            </w:r>
          </w:p>
        </w:tc>
        <w:tc>
          <w:tcPr>
            <w:tcW w:w="5159" w:type="dxa"/>
          </w:tcPr>
          <w:p w14:paraId="3B5E810F" w14:textId="3389E415" w:rsidR="009266EF" w:rsidRDefault="009266EF" w:rsidP="009266EF">
            <w:pPr>
              <w:ind w:left="360"/>
            </w:pPr>
          </w:p>
          <w:p w14:paraId="4BFFC5FB" w14:textId="77777777" w:rsidR="009266EF" w:rsidRDefault="009266EF" w:rsidP="009266EF">
            <w:pPr>
              <w:ind w:left="360"/>
            </w:pPr>
          </w:p>
          <w:p w14:paraId="731035B3" w14:textId="77777777" w:rsidR="009266EF" w:rsidRDefault="009266EF" w:rsidP="009266EF">
            <w:pPr>
              <w:ind w:left="360"/>
            </w:pPr>
          </w:p>
          <w:p w14:paraId="4F3684ED" w14:textId="0055B512" w:rsidR="009266EF" w:rsidRPr="00D204C9" w:rsidRDefault="009266EF" w:rsidP="009266EF">
            <w:pPr>
              <w:ind w:left="360"/>
            </w:pPr>
          </w:p>
        </w:tc>
      </w:tr>
      <w:tr w:rsidR="009266EF" w:rsidRPr="00D204C9" w14:paraId="1CBF11A5" w14:textId="79964E69" w:rsidTr="00453C57">
        <w:trPr>
          <w:trHeight w:val="748"/>
        </w:trPr>
        <w:tc>
          <w:tcPr>
            <w:tcW w:w="988" w:type="dxa"/>
          </w:tcPr>
          <w:p w14:paraId="36A0171D" w14:textId="77777777" w:rsidR="009266EF" w:rsidRPr="00D204C9" w:rsidRDefault="009266EF" w:rsidP="009266EF">
            <w:pPr>
              <w:pStyle w:val="ListParagraph"/>
              <w:numPr>
                <w:ilvl w:val="0"/>
                <w:numId w:val="32"/>
              </w:numPr>
            </w:pPr>
          </w:p>
        </w:tc>
        <w:tc>
          <w:tcPr>
            <w:tcW w:w="2126" w:type="dxa"/>
          </w:tcPr>
          <w:p w14:paraId="7894AD1A" w14:textId="343A8B1B" w:rsidR="009266EF" w:rsidRPr="00D204C9" w:rsidRDefault="00BA49A9" w:rsidP="009266EF">
            <w:pPr>
              <w:ind w:left="360"/>
            </w:pPr>
            <w:r>
              <w:t xml:space="preserve">Focussed Practical Task – </w:t>
            </w:r>
          </w:p>
        </w:tc>
        <w:tc>
          <w:tcPr>
            <w:tcW w:w="2963" w:type="dxa"/>
          </w:tcPr>
          <w:p w14:paraId="7AC1A445" w14:textId="44F76D0A" w:rsidR="009266EF" w:rsidRPr="00D204C9" w:rsidRDefault="00E26D60" w:rsidP="00E26D60">
            <w:r>
              <w:t>Fresh Pasta</w:t>
            </w:r>
          </w:p>
        </w:tc>
        <w:tc>
          <w:tcPr>
            <w:tcW w:w="2423" w:type="dxa"/>
          </w:tcPr>
          <w:p w14:paraId="5D451D00" w14:textId="5C98FCAB" w:rsidR="009266EF" w:rsidRPr="00D204C9" w:rsidRDefault="00E26D60" w:rsidP="009266EF">
            <w:r>
              <w:t>Verbal feedback as teacher circulates the room during practical. Questioning of students on techniques and ingredients used.</w:t>
            </w:r>
          </w:p>
        </w:tc>
        <w:tc>
          <w:tcPr>
            <w:tcW w:w="2044" w:type="dxa"/>
          </w:tcPr>
          <w:p w14:paraId="200264E8" w14:textId="5F8BD254" w:rsidR="009266EF" w:rsidRDefault="00E26D60" w:rsidP="009266EF">
            <w:pPr>
              <w:ind w:left="360"/>
            </w:pPr>
            <w:r>
              <w:t>Use KO to answer question sheet in preparation for next lesson –</w:t>
            </w:r>
            <w:r w:rsidR="005D633E">
              <w:t xml:space="preserve">milk and yoghurt </w:t>
            </w:r>
          </w:p>
        </w:tc>
        <w:tc>
          <w:tcPr>
            <w:tcW w:w="2317" w:type="dxa"/>
          </w:tcPr>
          <w:p w14:paraId="226033CC" w14:textId="77777777" w:rsidR="009266EF" w:rsidRDefault="00070F44" w:rsidP="00453C57">
            <w:pPr>
              <w:ind w:left="360"/>
            </w:pPr>
            <w:r>
              <w:t xml:space="preserve">Dough </w:t>
            </w:r>
          </w:p>
          <w:p w14:paraId="27C0DC87" w14:textId="77777777" w:rsidR="00070F44" w:rsidRDefault="00070F44" w:rsidP="00453C57">
            <w:pPr>
              <w:ind w:left="360"/>
            </w:pPr>
            <w:r>
              <w:t>00 flour</w:t>
            </w:r>
          </w:p>
          <w:p w14:paraId="799258A6" w14:textId="6E8429CB" w:rsidR="00070F44" w:rsidRPr="00D204C9" w:rsidRDefault="00070F44" w:rsidP="00453C57">
            <w:pPr>
              <w:ind w:left="360"/>
            </w:pPr>
            <w:r>
              <w:t>Gluten</w:t>
            </w:r>
          </w:p>
        </w:tc>
        <w:tc>
          <w:tcPr>
            <w:tcW w:w="2009" w:type="dxa"/>
          </w:tcPr>
          <w:p w14:paraId="3B779358" w14:textId="78C9A512" w:rsidR="009266EF" w:rsidRPr="00D204C9" w:rsidRDefault="00B252FF" w:rsidP="009266EF">
            <w:pPr>
              <w:ind w:left="360"/>
            </w:pPr>
            <w:r>
              <w:t xml:space="preserve">Origins of pasta and pasta making </w:t>
            </w:r>
          </w:p>
        </w:tc>
        <w:tc>
          <w:tcPr>
            <w:tcW w:w="2221" w:type="dxa"/>
          </w:tcPr>
          <w:p w14:paraId="10B58456" w14:textId="641389F6" w:rsidR="009266EF" w:rsidRPr="00D204C9" w:rsidRDefault="00E87AA2" w:rsidP="009266EF">
            <w:pPr>
              <w:ind w:left="360"/>
            </w:pPr>
            <w:r>
              <w:t xml:space="preserve">Recall of how pasta is produced and knowledge of cereals from last lesson </w:t>
            </w:r>
          </w:p>
        </w:tc>
        <w:tc>
          <w:tcPr>
            <w:tcW w:w="5159" w:type="dxa"/>
          </w:tcPr>
          <w:p w14:paraId="164B1BF1" w14:textId="1AF41072" w:rsidR="009266EF" w:rsidRPr="00D204C9" w:rsidRDefault="009266EF" w:rsidP="00453C57"/>
        </w:tc>
      </w:tr>
      <w:tr w:rsidR="009266EF" w:rsidRPr="00D204C9" w14:paraId="13230C46" w14:textId="5A7BA186" w:rsidTr="007F2777">
        <w:tc>
          <w:tcPr>
            <w:tcW w:w="988" w:type="dxa"/>
          </w:tcPr>
          <w:p w14:paraId="0B76AC8F" w14:textId="77777777" w:rsidR="009266EF" w:rsidRPr="00D204C9" w:rsidRDefault="009266EF" w:rsidP="009266EF">
            <w:pPr>
              <w:pStyle w:val="ListParagraph"/>
              <w:numPr>
                <w:ilvl w:val="0"/>
                <w:numId w:val="32"/>
              </w:numPr>
            </w:pPr>
          </w:p>
        </w:tc>
        <w:tc>
          <w:tcPr>
            <w:tcW w:w="2126" w:type="dxa"/>
          </w:tcPr>
          <w:p w14:paraId="39833376" w14:textId="6E305B3E" w:rsidR="009266EF" w:rsidRPr="00D204C9" w:rsidRDefault="00BA49A9" w:rsidP="009266EF">
            <w:pPr>
              <w:ind w:left="360"/>
            </w:pPr>
            <w:r>
              <w:t>Commodities – Milk and Yoghurt</w:t>
            </w:r>
          </w:p>
        </w:tc>
        <w:tc>
          <w:tcPr>
            <w:tcW w:w="2963" w:type="dxa"/>
          </w:tcPr>
          <w:p w14:paraId="795A170C" w14:textId="2DFE3C84" w:rsidR="009266EF" w:rsidRPr="00D204C9" w:rsidRDefault="00C44096" w:rsidP="009266EF">
            <w:r>
              <w:t xml:space="preserve">Nutritional value and storage of milk and yoghurt. Types of milk and yoghurt and uses in cookery. </w:t>
            </w:r>
          </w:p>
        </w:tc>
        <w:tc>
          <w:tcPr>
            <w:tcW w:w="2423" w:type="dxa"/>
          </w:tcPr>
          <w:p w14:paraId="3F835832" w14:textId="482C5029" w:rsidR="009266EF" w:rsidRPr="00D204C9" w:rsidRDefault="009266EF" w:rsidP="009266EF">
            <w:r>
              <w:t xml:space="preserve"> </w:t>
            </w:r>
            <w:r w:rsidR="004E2A70">
              <w:t xml:space="preserve">Discuss and question students on the types of milk and yoghurt that are available. Inform students about the way milk and yoghurt should be stored and discuss its uses in cookery. Demonstrates the next lesson is blueberry yoghurt muffin recipe to the students and </w:t>
            </w:r>
            <w:r w:rsidR="004E2A70">
              <w:lastRenderedPageBreak/>
              <w:t xml:space="preserve">question them on their learning so far. Students are to complete exam style questions and then </w:t>
            </w:r>
            <w:proofErr w:type="spellStart"/>
            <w:r w:rsidR="004E2A70">
              <w:t>self assess</w:t>
            </w:r>
            <w:proofErr w:type="spellEnd"/>
            <w:r w:rsidR="004E2A70">
              <w:t xml:space="preserve"> their answers. Students can then use the Internet or the cookery books to research recipes that use milk and yoghurt as an identified the function of the milk or yoghurt in the recipe.</w:t>
            </w:r>
          </w:p>
        </w:tc>
        <w:tc>
          <w:tcPr>
            <w:tcW w:w="2044" w:type="dxa"/>
          </w:tcPr>
          <w:p w14:paraId="0A842F1B" w14:textId="77777777" w:rsidR="009266EF" w:rsidRDefault="009266EF" w:rsidP="009266EF">
            <w:pPr>
              <w:ind w:left="360"/>
            </w:pPr>
          </w:p>
        </w:tc>
        <w:tc>
          <w:tcPr>
            <w:tcW w:w="2317" w:type="dxa"/>
          </w:tcPr>
          <w:p w14:paraId="55367440" w14:textId="77777777" w:rsidR="009266EF" w:rsidRDefault="00070F44" w:rsidP="00453C57">
            <w:pPr>
              <w:ind w:left="360"/>
            </w:pPr>
            <w:r>
              <w:t>Pasteurisation</w:t>
            </w:r>
          </w:p>
          <w:p w14:paraId="7DC5785C" w14:textId="77777777" w:rsidR="00070F44" w:rsidRDefault="00070F44" w:rsidP="00453C57">
            <w:pPr>
              <w:ind w:left="360"/>
            </w:pPr>
            <w:r>
              <w:t>Fermentation</w:t>
            </w:r>
          </w:p>
          <w:p w14:paraId="3C8935D7" w14:textId="75352AB4" w:rsidR="00070F44" w:rsidRPr="00D204C9" w:rsidRDefault="00070F44" w:rsidP="00453C57">
            <w:pPr>
              <w:ind w:left="360"/>
            </w:pPr>
            <w:r>
              <w:t>Lactose</w:t>
            </w:r>
          </w:p>
        </w:tc>
        <w:tc>
          <w:tcPr>
            <w:tcW w:w="2009" w:type="dxa"/>
          </w:tcPr>
          <w:p w14:paraId="76D0A1D3" w14:textId="3CAF5AD4" w:rsidR="009266EF" w:rsidRPr="00D204C9" w:rsidRDefault="00B252FF" w:rsidP="009266EF">
            <w:pPr>
              <w:ind w:left="360"/>
            </w:pPr>
            <w:r>
              <w:t xml:space="preserve">The </w:t>
            </w:r>
            <w:r w:rsidR="00DE6CE5">
              <w:t>provenance</w:t>
            </w:r>
            <w:r>
              <w:t xml:space="preserve"> of milk in the UK</w:t>
            </w:r>
          </w:p>
        </w:tc>
        <w:tc>
          <w:tcPr>
            <w:tcW w:w="2221" w:type="dxa"/>
          </w:tcPr>
          <w:p w14:paraId="7CF6CF8F" w14:textId="77777777" w:rsidR="009266EF" w:rsidRDefault="009266EF" w:rsidP="009266EF">
            <w:pPr>
              <w:ind w:left="360"/>
            </w:pPr>
          </w:p>
          <w:p w14:paraId="55BB46FD" w14:textId="2302E19A" w:rsidR="009266EF" w:rsidRDefault="00E87AA2" w:rsidP="009266EF">
            <w:pPr>
              <w:ind w:left="360"/>
            </w:pPr>
            <w:r>
              <w:t xml:space="preserve">Questioning throughout lessons and completion of exam questions to encourage recall of knowledge </w:t>
            </w:r>
          </w:p>
          <w:p w14:paraId="5B0159EA" w14:textId="7AD40052" w:rsidR="009266EF" w:rsidRPr="00D204C9" w:rsidRDefault="009266EF" w:rsidP="009266EF">
            <w:pPr>
              <w:ind w:left="360"/>
            </w:pPr>
          </w:p>
        </w:tc>
        <w:tc>
          <w:tcPr>
            <w:tcW w:w="5159" w:type="dxa"/>
          </w:tcPr>
          <w:p w14:paraId="53F07BA1" w14:textId="0033A689" w:rsidR="009266EF" w:rsidRPr="00D204C9" w:rsidRDefault="009266EF" w:rsidP="00453C57">
            <w:pPr>
              <w:ind w:left="360"/>
            </w:pPr>
          </w:p>
        </w:tc>
      </w:tr>
      <w:tr w:rsidR="009266EF" w:rsidRPr="00D204C9" w14:paraId="68E787E5" w14:textId="4BC3A32F" w:rsidTr="007F2777">
        <w:tc>
          <w:tcPr>
            <w:tcW w:w="988" w:type="dxa"/>
          </w:tcPr>
          <w:p w14:paraId="1CFD0D93" w14:textId="77777777" w:rsidR="009266EF" w:rsidRPr="00D204C9" w:rsidRDefault="009266EF" w:rsidP="009266EF">
            <w:pPr>
              <w:pStyle w:val="ListParagraph"/>
              <w:numPr>
                <w:ilvl w:val="0"/>
                <w:numId w:val="32"/>
              </w:numPr>
            </w:pPr>
          </w:p>
        </w:tc>
        <w:tc>
          <w:tcPr>
            <w:tcW w:w="2126" w:type="dxa"/>
          </w:tcPr>
          <w:p w14:paraId="4733FF9E" w14:textId="7F2BE446" w:rsidR="009266EF" w:rsidRPr="00D204C9" w:rsidRDefault="00BA49A9" w:rsidP="009266EF">
            <w:pPr>
              <w:ind w:left="360"/>
            </w:pPr>
            <w:r>
              <w:t xml:space="preserve">Focussed Practical Task  </w:t>
            </w:r>
          </w:p>
        </w:tc>
        <w:tc>
          <w:tcPr>
            <w:tcW w:w="2963" w:type="dxa"/>
          </w:tcPr>
          <w:p w14:paraId="30E22FA2" w14:textId="09117E6D" w:rsidR="009266EF" w:rsidRPr="00D204C9" w:rsidRDefault="00D4127B" w:rsidP="00D4127B">
            <w:pPr>
              <w:ind w:left="360"/>
            </w:pPr>
            <w:r>
              <w:t>Blueberry Yoghurt Muffins</w:t>
            </w:r>
          </w:p>
        </w:tc>
        <w:tc>
          <w:tcPr>
            <w:tcW w:w="2423" w:type="dxa"/>
          </w:tcPr>
          <w:p w14:paraId="2D68A02A" w14:textId="77777777" w:rsidR="00D4127B" w:rsidRDefault="009266EF" w:rsidP="00D4127B">
            <w:pPr>
              <w:ind w:left="360"/>
            </w:pPr>
            <w:r>
              <w:t xml:space="preserve"> </w:t>
            </w:r>
          </w:p>
          <w:p w14:paraId="21D53C42" w14:textId="77777777" w:rsidR="00D4127B" w:rsidRPr="00D204C9" w:rsidRDefault="00D4127B" w:rsidP="00D4127B">
            <w:pPr>
              <w:ind w:left="360"/>
            </w:pPr>
            <w:r>
              <w:t xml:space="preserve">  Verbal feedback as teacher circulates the room during practical. Questioning of students on techniques and ingredients used.</w:t>
            </w:r>
          </w:p>
          <w:p w14:paraId="735FB621" w14:textId="0C757105" w:rsidR="009266EF" w:rsidRPr="00D204C9" w:rsidRDefault="009266EF" w:rsidP="009266EF"/>
        </w:tc>
        <w:tc>
          <w:tcPr>
            <w:tcW w:w="2044" w:type="dxa"/>
          </w:tcPr>
          <w:p w14:paraId="57F455D1" w14:textId="5BBE0F33" w:rsidR="009266EF" w:rsidRDefault="005D633E" w:rsidP="009266EF">
            <w:pPr>
              <w:ind w:left="360"/>
            </w:pPr>
            <w:r>
              <w:t xml:space="preserve">Use KO to answer question sheet in preparation for next lesson –cheese </w:t>
            </w:r>
          </w:p>
        </w:tc>
        <w:tc>
          <w:tcPr>
            <w:tcW w:w="2317" w:type="dxa"/>
          </w:tcPr>
          <w:p w14:paraId="2474031C" w14:textId="77777777" w:rsidR="009266EF" w:rsidRDefault="00070F44" w:rsidP="00070F44">
            <w:r>
              <w:t>Coagulation</w:t>
            </w:r>
          </w:p>
          <w:p w14:paraId="0A4DDB73" w14:textId="1A0DF4C6" w:rsidR="00070F44" w:rsidRPr="00D204C9" w:rsidRDefault="00070F44" w:rsidP="00070F44"/>
        </w:tc>
        <w:tc>
          <w:tcPr>
            <w:tcW w:w="2009" w:type="dxa"/>
          </w:tcPr>
          <w:p w14:paraId="085D3F80" w14:textId="101DCF83" w:rsidR="009266EF" w:rsidRPr="00734D81" w:rsidRDefault="00B252FF" w:rsidP="009266EF">
            <w:pPr>
              <w:ind w:left="360"/>
              <w:rPr>
                <w:sz w:val="22"/>
                <w:szCs w:val="22"/>
              </w:rPr>
            </w:pPr>
            <w:r>
              <w:rPr>
                <w:sz w:val="22"/>
                <w:szCs w:val="22"/>
              </w:rPr>
              <w:t xml:space="preserve">The uses of yoghurt in cookery around the world </w:t>
            </w:r>
          </w:p>
        </w:tc>
        <w:tc>
          <w:tcPr>
            <w:tcW w:w="2221" w:type="dxa"/>
          </w:tcPr>
          <w:p w14:paraId="72AAB2C7" w14:textId="02C77BF4" w:rsidR="009266EF" w:rsidRPr="00D204C9" w:rsidRDefault="006B0904" w:rsidP="009266EF">
            <w:pPr>
              <w:ind w:left="360"/>
            </w:pPr>
            <w:r>
              <w:t xml:space="preserve">Questioning of students to encourage recall of previous lesson on yoghurt </w:t>
            </w:r>
          </w:p>
        </w:tc>
        <w:tc>
          <w:tcPr>
            <w:tcW w:w="5159" w:type="dxa"/>
          </w:tcPr>
          <w:p w14:paraId="2B5817CB" w14:textId="7FE0B5B5" w:rsidR="009266EF" w:rsidRPr="00D204C9" w:rsidRDefault="009266EF" w:rsidP="009266EF">
            <w:pPr>
              <w:ind w:left="360"/>
            </w:pPr>
          </w:p>
        </w:tc>
      </w:tr>
      <w:tr w:rsidR="009266EF" w:rsidRPr="00D204C9" w14:paraId="54F45C77" w14:textId="6D9598CA" w:rsidTr="00173D77">
        <w:trPr>
          <w:trHeight w:val="3451"/>
        </w:trPr>
        <w:tc>
          <w:tcPr>
            <w:tcW w:w="988" w:type="dxa"/>
          </w:tcPr>
          <w:p w14:paraId="2C6C0920" w14:textId="77777777" w:rsidR="009266EF" w:rsidRPr="00D204C9" w:rsidRDefault="009266EF" w:rsidP="009266EF">
            <w:pPr>
              <w:pStyle w:val="ListParagraph"/>
              <w:numPr>
                <w:ilvl w:val="0"/>
                <w:numId w:val="32"/>
              </w:numPr>
            </w:pPr>
          </w:p>
        </w:tc>
        <w:tc>
          <w:tcPr>
            <w:tcW w:w="2126" w:type="dxa"/>
          </w:tcPr>
          <w:p w14:paraId="6CDD019B" w14:textId="1769203B" w:rsidR="009266EF" w:rsidRPr="00D204C9" w:rsidRDefault="00BA49A9" w:rsidP="009266EF">
            <w:pPr>
              <w:ind w:left="360"/>
            </w:pPr>
            <w:r>
              <w:t>Commodities – Cheese Theory</w:t>
            </w:r>
          </w:p>
        </w:tc>
        <w:tc>
          <w:tcPr>
            <w:tcW w:w="2963" w:type="dxa"/>
          </w:tcPr>
          <w:p w14:paraId="75939423" w14:textId="5A79C56D" w:rsidR="009266EF" w:rsidRPr="00D204C9" w:rsidRDefault="00070F44" w:rsidP="009266EF">
            <w:r>
              <w:t xml:space="preserve">Types and uses of cheese, nutritional </w:t>
            </w:r>
            <w:proofErr w:type="gramStart"/>
            <w:r>
              <w:t>value</w:t>
            </w:r>
            <w:proofErr w:type="gramEnd"/>
            <w:r>
              <w:t xml:space="preserve"> and storage of cheese</w:t>
            </w:r>
          </w:p>
        </w:tc>
        <w:tc>
          <w:tcPr>
            <w:tcW w:w="2423" w:type="dxa"/>
          </w:tcPr>
          <w:p w14:paraId="224B6D85" w14:textId="687C872C" w:rsidR="009266EF" w:rsidRPr="007F4E6E" w:rsidRDefault="00070F44" w:rsidP="009266EF">
            <w:r>
              <w:t>Discuss and question students and the types of cheese and they use in cooking that they already know about. Inform students about the nutritional value of cheese. Discuss the uses of cheese in cooking. Conduct sensory evaluation of different cheeses and demonstration of macaroni cheese recipe for next lesson. Question students on what they have learnt about cheese during the demonstration. Opportunity to complete related exam style questions.</w:t>
            </w:r>
          </w:p>
        </w:tc>
        <w:tc>
          <w:tcPr>
            <w:tcW w:w="2044" w:type="dxa"/>
          </w:tcPr>
          <w:p w14:paraId="6782921A" w14:textId="77777777" w:rsidR="009266EF" w:rsidRDefault="009266EF" w:rsidP="009266EF">
            <w:pPr>
              <w:ind w:left="360"/>
            </w:pPr>
          </w:p>
        </w:tc>
        <w:tc>
          <w:tcPr>
            <w:tcW w:w="2317" w:type="dxa"/>
          </w:tcPr>
          <w:p w14:paraId="15CC54A3" w14:textId="371F7DBA" w:rsidR="009266EF" w:rsidRDefault="00070F44" w:rsidP="009266EF">
            <w:pPr>
              <w:ind w:left="360"/>
            </w:pPr>
            <w:r>
              <w:t>Fermented</w:t>
            </w:r>
          </w:p>
          <w:p w14:paraId="4E1C831A" w14:textId="77777777" w:rsidR="00070F44" w:rsidRDefault="00070F44" w:rsidP="009266EF">
            <w:pPr>
              <w:ind w:left="360"/>
            </w:pPr>
            <w:r>
              <w:t>Ripened cheese</w:t>
            </w:r>
          </w:p>
          <w:p w14:paraId="6070B08E" w14:textId="4FE3F65B" w:rsidR="00070F44" w:rsidRPr="00D204C9" w:rsidRDefault="00070F44" w:rsidP="009266EF">
            <w:pPr>
              <w:ind w:left="360"/>
            </w:pPr>
            <w:r>
              <w:t>Unripened cheese</w:t>
            </w:r>
          </w:p>
        </w:tc>
        <w:tc>
          <w:tcPr>
            <w:tcW w:w="2009" w:type="dxa"/>
          </w:tcPr>
          <w:p w14:paraId="08BF01A3" w14:textId="65501391" w:rsidR="00734D81" w:rsidRDefault="00734D81" w:rsidP="00734D81"/>
          <w:p w14:paraId="4C0B81BC" w14:textId="3C59A282" w:rsidR="009266EF" w:rsidRPr="00734D81" w:rsidRDefault="00B252FF" w:rsidP="00734D81">
            <w:pPr>
              <w:jc w:val="center"/>
            </w:pPr>
            <w:r>
              <w:t xml:space="preserve">A brief history of cheese – </w:t>
            </w:r>
            <w:proofErr w:type="spellStart"/>
            <w:r>
              <w:t>TedTalk</w:t>
            </w:r>
            <w:proofErr w:type="spellEnd"/>
          </w:p>
        </w:tc>
        <w:tc>
          <w:tcPr>
            <w:tcW w:w="2221" w:type="dxa"/>
          </w:tcPr>
          <w:p w14:paraId="56435946" w14:textId="77777777" w:rsidR="009266EF" w:rsidRDefault="006B0904" w:rsidP="00453C57">
            <w:r>
              <w:t xml:space="preserve">Recall of knowledge of milk and yoghurt </w:t>
            </w:r>
          </w:p>
          <w:p w14:paraId="47140214" w14:textId="77777777" w:rsidR="006B0904" w:rsidRDefault="006B0904" w:rsidP="00453C57"/>
          <w:p w14:paraId="5D633707" w14:textId="77777777" w:rsidR="006B0904" w:rsidRDefault="006B0904" w:rsidP="00453C57"/>
          <w:p w14:paraId="2CDA4D75" w14:textId="65A09AE5" w:rsidR="006B0904" w:rsidRPr="00D204C9" w:rsidRDefault="006B0904" w:rsidP="00453C57"/>
        </w:tc>
        <w:tc>
          <w:tcPr>
            <w:tcW w:w="5159" w:type="dxa"/>
          </w:tcPr>
          <w:p w14:paraId="1F13799E" w14:textId="3F2CDDE0" w:rsidR="009266EF" w:rsidRPr="00D204C9" w:rsidRDefault="00070F44" w:rsidP="009266EF">
            <w:pPr>
              <w:ind w:left="360"/>
            </w:pPr>
            <w:r>
              <w:t xml:space="preserve">Different cheeses for tasting </w:t>
            </w:r>
          </w:p>
        </w:tc>
      </w:tr>
      <w:tr w:rsidR="009266EF" w:rsidRPr="00D204C9" w14:paraId="0EEC9BFE" w14:textId="492D5C2B" w:rsidTr="007F2777">
        <w:tc>
          <w:tcPr>
            <w:tcW w:w="988" w:type="dxa"/>
          </w:tcPr>
          <w:p w14:paraId="5410F4CF" w14:textId="77777777" w:rsidR="009266EF" w:rsidRPr="00D204C9" w:rsidRDefault="009266EF" w:rsidP="009266EF">
            <w:pPr>
              <w:pStyle w:val="ListParagraph"/>
              <w:numPr>
                <w:ilvl w:val="0"/>
                <w:numId w:val="32"/>
              </w:numPr>
            </w:pPr>
          </w:p>
        </w:tc>
        <w:tc>
          <w:tcPr>
            <w:tcW w:w="2126" w:type="dxa"/>
          </w:tcPr>
          <w:p w14:paraId="70EBF0EE" w14:textId="49ACF47D" w:rsidR="009266EF" w:rsidRPr="00D204C9" w:rsidRDefault="00BA49A9" w:rsidP="009266EF">
            <w:pPr>
              <w:ind w:left="360"/>
            </w:pPr>
            <w:r>
              <w:t xml:space="preserve">Focussed Practical Task- </w:t>
            </w:r>
          </w:p>
        </w:tc>
        <w:tc>
          <w:tcPr>
            <w:tcW w:w="2963" w:type="dxa"/>
          </w:tcPr>
          <w:p w14:paraId="2686BE0B" w14:textId="0B2C3595" w:rsidR="009266EF" w:rsidRPr="00D204C9" w:rsidRDefault="00150F46" w:rsidP="009266EF">
            <w:pPr>
              <w:ind w:left="360"/>
            </w:pPr>
            <w:r>
              <w:t>Macaroni Cheese</w:t>
            </w:r>
          </w:p>
        </w:tc>
        <w:tc>
          <w:tcPr>
            <w:tcW w:w="2423" w:type="dxa"/>
          </w:tcPr>
          <w:p w14:paraId="41494521" w14:textId="67135799" w:rsidR="009266EF" w:rsidRPr="00D204C9" w:rsidRDefault="00B252FF" w:rsidP="009266EF">
            <w:r>
              <w:t xml:space="preserve">Verbal feedback as teacher circulates the room during practical. Questioning of </w:t>
            </w:r>
            <w:r>
              <w:lastRenderedPageBreak/>
              <w:t>students on techniques and ingredients used.</w:t>
            </w:r>
          </w:p>
        </w:tc>
        <w:tc>
          <w:tcPr>
            <w:tcW w:w="2044" w:type="dxa"/>
          </w:tcPr>
          <w:p w14:paraId="0A287568" w14:textId="120B0018" w:rsidR="009266EF" w:rsidRPr="00D204C9" w:rsidRDefault="009266EF" w:rsidP="009266EF">
            <w:pPr>
              <w:ind w:left="360"/>
            </w:pPr>
            <w:r>
              <w:lastRenderedPageBreak/>
              <w:t xml:space="preserve">HW – Use KO to answers question sheet </w:t>
            </w:r>
            <w:r>
              <w:lastRenderedPageBreak/>
              <w:t xml:space="preserve">on </w:t>
            </w:r>
            <w:r w:rsidR="00B252FF">
              <w:t xml:space="preserve">alternative proteins </w:t>
            </w:r>
          </w:p>
        </w:tc>
        <w:tc>
          <w:tcPr>
            <w:tcW w:w="2317" w:type="dxa"/>
          </w:tcPr>
          <w:p w14:paraId="1337C2DA" w14:textId="74639721" w:rsidR="00F11406" w:rsidRDefault="00F11406" w:rsidP="00F11406">
            <w:pPr>
              <w:ind w:left="360"/>
            </w:pPr>
            <w:r>
              <w:lastRenderedPageBreak/>
              <w:t xml:space="preserve">Roux </w:t>
            </w:r>
          </w:p>
          <w:p w14:paraId="44967475" w14:textId="39020BFA" w:rsidR="00B252FF" w:rsidRPr="00D204C9" w:rsidRDefault="00B252FF" w:rsidP="009266EF">
            <w:pPr>
              <w:ind w:left="360"/>
            </w:pPr>
            <w:r>
              <w:t xml:space="preserve"> </w:t>
            </w:r>
          </w:p>
        </w:tc>
        <w:tc>
          <w:tcPr>
            <w:tcW w:w="2009" w:type="dxa"/>
          </w:tcPr>
          <w:p w14:paraId="4E42A188" w14:textId="22F4B8EE" w:rsidR="009266EF" w:rsidRPr="00734D81" w:rsidRDefault="00B252FF" w:rsidP="00150F46">
            <w:pPr>
              <w:ind w:left="360"/>
            </w:pPr>
            <w:r>
              <w:t xml:space="preserve">The origins of the dish </w:t>
            </w:r>
          </w:p>
        </w:tc>
        <w:tc>
          <w:tcPr>
            <w:tcW w:w="2221" w:type="dxa"/>
          </w:tcPr>
          <w:p w14:paraId="4D2B6DED" w14:textId="48D422A6" w:rsidR="009266EF" w:rsidRPr="00D204C9" w:rsidRDefault="009266EF" w:rsidP="009266EF">
            <w:pPr>
              <w:ind w:left="360"/>
            </w:pPr>
            <w:r>
              <w:t>Targeted questioning throughout practical lesson</w:t>
            </w:r>
          </w:p>
        </w:tc>
        <w:tc>
          <w:tcPr>
            <w:tcW w:w="5159" w:type="dxa"/>
          </w:tcPr>
          <w:p w14:paraId="6C35B92E" w14:textId="0C3C0362" w:rsidR="009266EF" w:rsidRPr="00D204C9" w:rsidRDefault="008927A3" w:rsidP="009266EF">
            <w:pPr>
              <w:ind w:left="360"/>
            </w:pPr>
            <w:hyperlink r:id="rId10" w:history="1">
              <w:r w:rsidR="009266EF" w:rsidRPr="001340D4">
                <w:rPr>
                  <w:rStyle w:val="Hyperlink"/>
                </w:rPr>
                <w:t>PowerPoint</w:t>
              </w:r>
            </w:hyperlink>
          </w:p>
        </w:tc>
      </w:tr>
      <w:tr w:rsidR="009266EF" w:rsidRPr="00D204C9" w14:paraId="5C44F730" w14:textId="77777777" w:rsidTr="007F2777">
        <w:tc>
          <w:tcPr>
            <w:tcW w:w="988" w:type="dxa"/>
          </w:tcPr>
          <w:p w14:paraId="74A454D2" w14:textId="77777777" w:rsidR="009266EF" w:rsidRPr="00D204C9" w:rsidRDefault="009266EF" w:rsidP="009266EF">
            <w:pPr>
              <w:pStyle w:val="ListParagraph"/>
              <w:numPr>
                <w:ilvl w:val="0"/>
                <w:numId w:val="32"/>
              </w:numPr>
            </w:pPr>
          </w:p>
        </w:tc>
        <w:tc>
          <w:tcPr>
            <w:tcW w:w="2126" w:type="dxa"/>
          </w:tcPr>
          <w:p w14:paraId="5F56F599" w14:textId="4F07A2B4" w:rsidR="009266EF" w:rsidRPr="00D204C9" w:rsidRDefault="00BA49A9" w:rsidP="009266EF">
            <w:pPr>
              <w:ind w:left="360"/>
            </w:pPr>
            <w:r>
              <w:t>Commodities- Alternative Proteins</w:t>
            </w:r>
          </w:p>
        </w:tc>
        <w:tc>
          <w:tcPr>
            <w:tcW w:w="2963" w:type="dxa"/>
          </w:tcPr>
          <w:p w14:paraId="2618CB6C" w14:textId="1B374703" w:rsidR="009266EF" w:rsidRPr="00D204C9" w:rsidRDefault="00B252FF" w:rsidP="009266EF">
            <w:pPr>
              <w:ind w:left="360"/>
            </w:pPr>
            <w:r>
              <w:t xml:space="preserve">Types and uses, nutritional value </w:t>
            </w:r>
          </w:p>
        </w:tc>
        <w:tc>
          <w:tcPr>
            <w:tcW w:w="2423" w:type="dxa"/>
          </w:tcPr>
          <w:p w14:paraId="2040A3BC" w14:textId="1EA19C9E" w:rsidR="009266EF" w:rsidRDefault="00F11406" w:rsidP="009266EF">
            <w:r>
              <w:t xml:space="preserve">Students work in groups to research different types of alternative proteins and create a presentation to feedback to the group. Students then complete exam style questions based on what they have learnt. </w:t>
            </w:r>
          </w:p>
        </w:tc>
        <w:tc>
          <w:tcPr>
            <w:tcW w:w="2044" w:type="dxa"/>
          </w:tcPr>
          <w:p w14:paraId="6AD6314C" w14:textId="77777777" w:rsidR="009266EF" w:rsidRDefault="009266EF" w:rsidP="009266EF">
            <w:pPr>
              <w:ind w:left="360"/>
            </w:pPr>
          </w:p>
        </w:tc>
        <w:tc>
          <w:tcPr>
            <w:tcW w:w="2317" w:type="dxa"/>
          </w:tcPr>
          <w:p w14:paraId="5AC64A1B" w14:textId="77777777" w:rsidR="009266EF" w:rsidRDefault="001159B9" w:rsidP="009266EF">
            <w:pPr>
              <w:ind w:left="360"/>
            </w:pPr>
            <w:r>
              <w:t>Soya</w:t>
            </w:r>
          </w:p>
          <w:p w14:paraId="67FAA520" w14:textId="77777777" w:rsidR="001159B9" w:rsidRDefault="001159B9" w:rsidP="009266EF">
            <w:pPr>
              <w:ind w:left="360"/>
            </w:pPr>
            <w:r>
              <w:t>Tofu</w:t>
            </w:r>
          </w:p>
          <w:p w14:paraId="362E0DD2" w14:textId="16A03209" w:rsidR="001159B9" w:rsidRPr="00D204C9" w:rsidRDefault="001159B9" w:rsidP="009266EF">
            <w:pPr>
              <w:ind w:left="360"/>
            </w:pPr>
            <w:r>
              <w:t>Low Biological Value</w:t>
            </w:r>
          </w:p>
        </w:tc>
        <w:tc>
          <w:tcPr>
            <w:tcW w:w="2009" w:type="dxa"/>
          </w:tcPr>
          <w:p w14:paraId="1FD509A2" w14:textId="2FB7CB4B" w:rsidR="009266EF" w:rsidRDefault="002E4B07" w:rsidP="009266EF">
            <w:pPr>
              <w:ind w:left="360"/>
            </w:pPr>
            <w:r>
              <w:t xml:space="preserve">The </w:t>
            </w:r>
            <w:proofErr w:type="spellStart"/>
            <w:r>
              <w:t>orgins</w:t>
            </w:r>
            <w:proofErr w:type="spellEnd"/>
            <w:r>
              <w:t xml:space="preserve"> of many soya products in China </w:t>
            </w:r>
          </w:p>
        </w:tc>
        <w:tc>
          <w:tcPr>
            <w:tcW w:w="2221" w:type="dxa"/>
          </w:tcPr>
          <w:p w14:paraId="4ADF453F" w14:textId="77A13A68" w:rsidR="009266EF" w:rsidRDefault="00B424F5" w:rsidP="009266EF">
            <w:pPr>
              <w:ind w:left="360"/>
            </w:pPr>
            <w:r>
              <w:t>Questioning of students to encourage recall of prior learning</w:t>
            </w:r>
          </w:p>
        </w:tc>
        <w:tc>
          <w:tcPr>
            <w:tcW w:w="5159" w:type="dxa"/>
          </w:tcPr>
          <w:p w14:paraId="727060F8" w14:textId="1C93E4B7" w:rsidR="009266EF" w:rsidRDefault="008927A3" w:rsidP="009266EF">
            <w:pPr>
              <w:ind w:left="360"/>
            </w:pPr>
            <w:hyperlink r:id="rId11" w:history="1">
              <w:r w:rsidR="009266EF" w:rsidRPr="002A5AD2">
                <w:rPr>
                  <w:rStyle w:val="Hyperlink"/>
                </w:rPr>
                <w:t>PowerPoint</w:t>
              </w:r>
            </w:hyperlink>
            <w:r w:rsidR="009266EF">
              <w:t xml:space="preserve"> </w:t>
            </w:r>
          </w:p>
        </w:tc>
      </w:tr>
      <w:tr w:rsidR="009266EF" w:rsidRPr="00D204C9" w14:paraId="7CF4770B" w14:textId="77777777" w:rsidTr="007F2777">
        <w:tc>
          <w:tcPr>
            <w:tcW w:w="988" w:type="dxa"/>
          </w:tcPr>
          <w:p w14:paraId="10703088" w14:textId="77777777" w:rsidR="009266EF" w:rsidRPr="00D204C9" w:rsidRDefault="009266EF" w:rsidP="009266EF">
            <w:pPr>
              <w:pStyle w:val="ListParagraph"/>
              <w:numPr>
                <w:ilvl w:val="0"/>
                <w:numId w:val="32"/>
              </w:numPr>
            </w:pPr>
          </w:p>
        </w:tc>
        <w:tc>
          <w:tcPr>
            <w:tcW w:w="2126" w:type="dxa"/>
          </w:tcPr>
          <w:p w14:paraId="3B029DD5" w14:textId="3A104442" w:rsidR="009266EF" w:rsidRPr="00D204C9" w:rsidRDefault="009266EF" w:rsidP="009266EF">
            <w:pPr>
              <w:ind w:left="360"/>
            </w:pPr>
            <w:r>
              <w:t xml:space="preserve">Focussed Practical Task </w:t>
            </w:r>
            <w:r w:rsidR="00BA49A9">
              <w:t xml:space="preserve">  </w:t>
            </w:r>
          </w:p>
        </w:tc>
        <w:tc>
          <w:tcPr>
            <w:tcW w:w="2963" w:type="dxa"/>
          </w:tcPr>
          <w:p w14:paraId="6E6DD8B5" w14:textId="6870AA29" w:rsidR="009266EF" w:rsidRPr="00D204C9" w:rsidRDefault="00150F46" w:rsidP="009266EF">
            <w:pPr>
              <w:ind w:left="360"/>
            </w:pPr>
            <w:r>
              <w:t xml:space="preserve">Quorn Bolognese </w:t>
            </w:r>
          </w:p>
        </w:tc>
        <w:tc>
          <w:tcPr>
            <w:tcW w:w="2423" w:type="dxa"/>
          </w:tcPr>
          <w:p w14:paraId="265A5E48" w14:textId="77777777" w:rsidR="009266EF" w:rsidRDefault="009266EF" w:rsidP="009266EF"/>
          <w:p w14:paraId="071F79EA" w14:textId="44424205" w:rsidR="009266EF" w:rsidRDefault="00D733A5" w:rsidP="009266EF">
            <w:r>
              <w:t>Verbal feedback as teacher circulates the room during practical. Questioning of students on techniques and ingredients used.</w:t>
            </w:r>
          </w:p>
        </w:tc>
        <w:tc>
          <w:tcPr>
            <w:tcW w:w="2044" w:type="dxa"/>
          </w:tcPr>
          <w:p w14:paraId="5D94B7AF" w14:textId="0E4E63A3" w:rsidR="009266EF" w:rsidRDefault="00D733A5" w:rsidP="009266EF">
            <w:pPr>
              <w:ind w:left="360"/>
            </w:pPr>
            <w:r>
              <w:t xml:space="preserve">HW – Use KO to answers question sheet on fats and oils </w:t>
            </w:r>
          </w:p>
        </w:tc>
        <w:tc>
          <w:tcPr>
            <w:tcW w:w="2317" w:type="dxa"/>
          </w:tcPr>
          <w:p w14:paraId="7BBE409B" w14:textId="514B9122" w:rsidR="002E4B07" w:rsidRDefault="002E4B07" w:rsidP="002E4B07">
            <w:pPr>
              <w:ind w:left="360"/>
            </w:pPr>
            <w:r>
              <w:t>Quorn</w:t>
            </w:r>
          </w:p>
          <w:p w14:paraId="5B0BAB1A" w14:textId="68360D9B" w:rsidR="002E4B07" w:rsidRDefault="00D733A5" w:rsidP="002E4B07">
            <w:pPr>
              <w:ind w:left="360"/>
            </w:pPr>
            <w:r>
              <w:t>Sweating (of garlic and onions)</w:t>
            </w:r>
          </w:p>
          <w:p w14:paraId="2D579ED3" w14:textId="2CBFD33C" w:rsidR="009266EF" w:rsidRDefault="009266EF" w:rsidP="009266EF">
            <w:pPr>
              <w:ind w:left="360"/>
            </w:pPr>
            <w:r>
              <w:t xml:space="preserve"> </w:t>
            </w:r>
          </w:p>
        </w:tc>
        <w:tc>
          <w:tcPr>
            <w:tcW w:w="2009" w:type="dxa"/>
          </w:tcPr>
          <w:p w14:paraId="7A7B8BBD" w14:textId="1186308C" w:rsidR="00B424F5" w:rsidRDefault="00B424F5" w:rsidP="00B424F5">
            <w:r>
              <w:rPr>
                <w:rFonts w:ascii="Arial" w:hAnsi="Arial" w:cs="Arial"/>
                <w:b/>
                <w:bCs/>
                <w:color w:val="202124"/>
              </w:rPr>
              <w:t xml:space="preserve">The origins of </w:t>
            </w:r>
            <w:proofErr w:type="spellStart"/>
            <w:r>
              <w:rPr>
                <w:rFonts w:ascii="Arial" w:hAnsi="Arial" w:cs="Arial"/>
                <w:b/>
                <w:bCs/>
                <w:color w:val="202124"/>
              </w:rPr>
              <w:t>qourn</w:t>
            </w:r>
            <w:proofErr w:type="spellEnd"/>
            <w:r>
              <w:rPr>
                <w:rFonts w:ascii="Arial" w:hAnsi="Arial" w:cs="Arial"/>
                <w:b/>
                <w:bCs/>
                <w:color w:val="202124"/>
              </w:rPr>
              <w:t xml:space="preserve"> - Quorn</w:t>
            </w:r>
            <w:r>
              <w:rPr>
                <w:rStyle w:val="apple-converted-space"/>
                <w:rFonts w:ascii="Arial" w:hAnsi="Arial" w:cs="Arial"/>
                <w:color w:val="202124"/>
                <w:shd w:val="clear" w:color="auto" w:fill="FFFFFF"/>
              </w:rPr>
              <w:t> </w:t>
            </w:r>
            <w:r>
              <w:rPr>
                <w:rFonts w:ascii="Arial" w:hAnsi="Arial" w:cs="Arial"/>
                <w:color w:val="202124"/>
                <w:shd w:val="clear" w:color="auto" w:fill="FFFFFF"/>
              </w:rPr>
              <w:t>was first launched onto the British Market in 1985, by Marlow Foods. The company name offers a clue to its origins.</w:t>
            </w:r>
            <w:r>
              <w:rPr>
                <w:rStyle w:val="apple-converted-space"/>
                <w:rFonts w:ascii="Arial" w:hAnsi="Arial" w:cs="Arial"/>
                <w:color w:val="202124"/>
                <w:shd w:val="clear" w:color="auto" w:fill="FFFFFF"/>
              </w:rPr>
              <w:t> </w:t>
            </w:r>
            <w:r>
              <w:rPr>
                <w:rFonts w:ascii="Arial" w:hAnsi="Arial" w:cs="Arial"/>
                <w:b/>
                <w:bCs/>
                <w:color w:val="202124"/>
              </w:rPr>
              <w:t>Quorn</w:t>
            </w:r>
            <w:r>
              <w:rPr>
                <w:rStyle w:val="apple-converted-space"/>
                <w:rFonts w:ascii="Arial" w:hAnsi="Arial" w:cs="Arial"/>
                <w:color w:val="202124"/>
                <w:shd w:val="clear" w:color="auto" w:fill="FFFFFF"/>
              </w:rPr>
              <w:t> </w:t>
            </w:r>
            <w:r>
              <w:rPr>
                <w:rFonts w:ascii="Arial" w:hAnsi="Arial" w:cs="Arial"/>
                <w:color w:val="202124"/>
                <w:shd w:val="clear" w:color="auto" w:fill="FFFFFF"/>
              </w:rPr>
              <w:t>was developed from a fungus found growing in Marlow, Buckinghamshire.</w:t>
            </w:r>
          </w:p>
          <w:p w14:paraId="1574CDDC" w14:textId="30C8D590" w:rsidR="009266EF" w:rsidRPr="00734D81" w:rsidRDefault="009266EF" w:rsidP="009266EF">
            <w:pPr>
              <w:ind w:left="360"/>
              <w:rPr>
                <w:sz w:val="22"/>
                <w:szCs w:val="22"/>
              </w:rPr>
            </w:pPr>
          </w:p>
        </w:tc>
        <w:tc>
          <w:tcPr>
            <w:tcW w:w="2221" w:type="dxa"/>
          </w:tcPr>
          <w:p w14:paraId="3D0A3628" w14:textId="3FE434C2" w:rsidR="009266EF" w:rsidRPr="00D204C9" w:rsidRDefault="00B424F5" w:rsidP="009266EF">
            <w:pPr>
              <w:ind w:left="360"/>
            </w:pPr>
            <w:r>
              <w:t>Targeted questioning throughout practical lesson to encourage recall of related prior learning</w:t>
            </w:r>
          </w:p>
        </w:tc>
        <w:tc>
          <w:tcPr>
            <w:tcW w:w="5159" w:type="dxa"/>
          </w:tcPr>
          <w:p w14:paraId="4BCC7013" w14:textId="652DD007" w:rsidR="009266EF" w:rsidRDefault="008927A3" w:rsidP="009266EF">
            <w:pPr>
              <w:ind w:left="360"/>
            </w:pPr>
            <w:hyperlink r:id="rId12" w:history="1">
              <w:r w:rsidR="009266EF" w:rsidRPr="0048421B">
                <w:rPr>
                  <w:rStyle w:val="Hyperlink"/>
                </w:rPr>
                <w:t>PowerPoint</w:t>
              </w:r>
            </w:hyperlink>
            <w:r w:rsidR="009266EF">
              <w:t xml:space="preserve"> </w:t>
            </w:r>
          </w:p>
        </w:tc>
      </w:tr>
      <w:tr w:rsidR="00734D81" w:rsidRPr="00D204C9" w14:paraId="0D0945D5" w14:textId="77777777" w:rsidTr="007F2777">
        <w:tc>
          <w:tcPr>
            <w:tcW w:w="988" w:type="dxa"/>
          </w:tcPr>
          <w:p w14:paraId="617DE40C" w14:textId="77777777" w:rsidR="00734D81" w:rsidRPr="00D204C9" w:rsidRDefault="00734D81" w:rsidP="00734D81">
            <w:pPr>
              <w:pStyle w:val="ListParagraph"/>
              <w:numPr>
                <w:ilvl w:val="0"/>
                <w:numId w:val="32"/>
              </w:numPr>
            </w:pPr>
          </w:p>
        </w:tc>
        <w:tc>
          <w:tcPr>
            <w:tcW w:w="2126" w:type="dxa"/>
          </w:tcPr>
          <w:p w14:paraId="524DF4A4" w14:textId="77777777" w:rsidR="00734D81" w:rsidRDefault="00734D81" w:rsidP="00734D81">
            <w:pPr>
              <w:ind w:left="360"/>
            </w:pPr>
          </w:p>
          <w:p w14:paraId="6CB17EF8" w14:textId="6A6E2C55" w:rsidR="00150F46" w:rsidRDefault="00150F46" w:rsidP="00150F46">
            <w:pPr>
              <w:ind w:left="360"/>
            </w:pPr>
            <w:r>
              <w:t>Commodities- Fats and Oils</w:t>
            </w:r>
          </w:p>
          <w:p w14:paraId="35A27CAC" w14:textId="596F3B4E" w:rsidR="00734D81" w:rsidRPr="00D204C9" w:rsidRDefault="00734D81" w:rsidP="00734D81">
            <w:pPr>
              <w:ind w:left="360"/>
            </w:pPr>
          </w:p>
        </w:tc>
        <w:tc>
          <w:tcPr>
            <w:tcW w:w="2963" w:type="dxa"/>
          </w:tcPr>
          <w:p w14:paraId="3595A3EF" w14:textId="0F52E623" w:rsidR="00734D81" w:rsidRPr="00D204C9" w:rsidRDefault="00D733A5" w:rsidP="00D733A5">
            <w:r>
              <w:t xml:space="preserve">Types of butter, oils, and margarine ;uses and nutritional value </w:t>
            </w:r>
          </w:p>
        </w:tc>
        <w:tc>
          <w:tcPr>
            <w:tcW w:w="2423" w:type="dxa"/>
          </w:tcPr>
          <w:p w14:paraId="48BECC4F" w14:textId="4EF77DA0" w:rsidR="00734D81" w:rsidRDefault="00D733A5" w:rsidP="00734D81">
            <w:r>
              <w:t xml:space="preserve">Do students know the main difference between butter and margarine? Show students examples of different oils, butters, and margarine. Students attempt to make butter. Students’ complete exam style questions on butter, </w:t>
            </w:r>
            <w:proofErr w:type="gramStart"/>
            <w:r>
              <w:t>oils</w:t>
            </w:r>
            <w:proofErr w:type="gramEnd"/>
            <w:r>
              <w:t xml:space="preserve"> and margarine. Teacher demonstration of next week’s recipe with questioning to assess what students have learnt. </w:t>
            </w:r>
          </w:p>
        </w:tc>
        <w:tc>
          <w:tcPr>
            <w:tcW w:w="2044" w:type="dxa"/>
          </w:tcPr>
          <w:p w14:paraId="5AB0CD49" w14:textId="759130B3" w:rsidR="00734D81" w:rsidRDefault="00734D81" w:rsidP="00734D81">
            <w:pPr>
              <w:ind w:left="360"/>
            </w:pPr>
          </w:p>
        </w:tc>
        <w:tc>
          <w:tcPr>
            <w:tcW w:w="2317" w:type="dxa"/>
          </w:tcPr>
          <w:p w14:paraId="65BC1EEA" w14:textId="77777777" w:rsidR="00734D81" w:rsidRDefault="001A33FC" w:rsidP="00D733A5">
            <w:pPr>
              <w:ind w:left="360"/>
            </w:pPr>
            <w:r>
              <w:t>Aeration</w:t>
            </w:r>
          </w:p>
          <w:p w14:paraId="4BC05A83" w14:textId="1DBAA737" w:rsidR="001A33FC" w:rsidRDefault="001A33FC" w:rsidP="00D733A5">
            <w:pPr>
              <w:ind w:left="360"/>
            </w:pPr>
            <w:r>
              <w:t xml:space="preserve">Shortening </w:t>
            </w:r>
          </w:p>
        </w:tc>
        <w:tc>
          <w:tcPr>
            <w:tcW w:w="2009" w:type="dxa"/>
          </w:tcPr>
          <w:p w14:paraId="2D5D2A22" w14:textId="0BC6D54F" w:rsidR="00734D81" w:rsidRDefault="000E62CA" w:rsidP="00734D81">
            <w:r>
              <w:t xml:space="preserve">Introduction of margarine to the diet after WW1 when butter was in short supply </w:t>
            </w:r>
          </w:p>
        </w:tc>
        <w:tc>
          <w:tcPr>
            <w:tcW w:w="2221" w:type="dxa"/>
          </w:tcPr>
          <w:p w14:paraId="6A262C52" w14:textId="147907FD" w:rsidR="00734D81" w:rsidRPr="00D204C9" w:rsidRDefault="003D4AA3" w:rsidP="00734D81">
            <w:pPr>
              <w:ind w:left="360"/>
            </w:pPr>
            <w:r>
              <w:t>Recall of previous learning of topic in KS3</w:t>
            </w:r>
          </w:p>
        </w:tc>
        <w:tc>
          <w:tcPr>
            <w:tcW w:w="5159" w:type="dxa"/>
          </w:tcPr>
          <w:p w14:paraId="557F3B0D" w14:textId="5EC1095C" w:rsidR="00734D81" w:rsidRDefault="00734D81" w:rsidP="00734D81">
            <w:pPr>
              <w:ind w:left="360"/>
            </w:pPr>
            <w:r>
              <w:t>PowerPoint</w:t>
            </w:r>
          </w:p>
        </w:tc>
      </w:tr>
      <w:tr w:rsidR="00734D81" w:rsidRPr="00D204C9" w14:paraId="48ECC68F" w14:textId="77777777" w:rsidTr="007F2777">
        <w:tc>
          <w:tcPr>
            <w:tcW w:w="988" w:type="dxa"/>
          </w:tcPr>
          <w:p w14:paraId="43246E9E" w14:textId="77777777" w:rsidR="00734D81" w:rsidRPr="00D204C9" w:rsidRDefault="00734D81" w:rsidP="00734D81">
            <w:pPr>
              <w:pStyle w:val="ListParagraph"/>
              <w:numPr>
                <w:ilvl w:val="0"/>
                <w:numId w:val="32"/>
              </w:numPr>
            </w:pPr>
          </w:p>
        </w:tc>
        <w:tc>
          <w:tcPr>
            <w:tcW w:w="2126" w:type="dxa"/>
          </w:tcPr>
          <w:p w14:paraId="67B46F60" w14:textId="5EB9A222" w:rsidR="00734D81" w:rsidRPr="00D204C9" w:rsidRDefault="00734D81" w:rsidP="00734D81">
            <w:pPr>
              <w:ind w:left="360"/>
            </w:pPr>
            <w:r w:rsidRPr="00D204C9">
              <w:t>Focussed Practical Task</w:t>
            </w:r>
            <w:r w:rsidR="00150F46">
              <w:t xml:space="preserve">: </w:t>
            </w:r>
          </w:p>
        </w:tc>
        <w:tc>
          <w:tcPr>
            <w:tcW w:w="2963" w:type="dxa"/>
          </w:tcPr>
          <w:p w14:paraId="102196C3" w14:textId="128DDCD4" w:rsidR="00734D81" w:rsidRPr="00D204C9" w:rsidRDefault="00651A0B" w:rsidP="00734D81">
            <w:pPr>
              <w:ind w:left="360"/>
            </w:pPr>
            <w:r>
              <w:t>Cheese and onion triangles</w:t>
            </w:r>
            <w:r w:rsidRPr="00D204C9">
              <w:t xml:space="preserve">  </w:t>
            </w:r>
          </w:p>
        </w:tc>
        <w:tc>
          <w:tcPr>
            <w:tcW w:w="2423" w:type="dxa"/>
          </w:tcPr>
          <w:p w14:paraId="73A164FE" w14:textId="6F090D92" w:rsidR="00734D81" w:rsidRPr="00D204C9" w:rsidRDefault="00734D81" w:rsidP="00734D81">
            <w:r>
              <w:t xml:space="preserve"> </w:t>
            </w:r>
            <w:r w:rsidR="00651A0B">
              <w:t xml:space="preserve"> Verbal feedback as teacher circulates the room during practical. Questioning of students on techniques and ingredients used.</w:t>
            </w:r>
          </w:p>
        </w:tc>
        <w:tc>
          <w:tcPr>
            <w:tcW w:w="2044" w:type="dxa"/>
          </w:tcPr>
          <w:p w14:paraId="11AC6048" w14:textId="126E9AF9" w:rsidR="00734D81" w:rsidRDefault="003D54B5" w:rsidP="00734D81">
            <w:pPr>
              <w:ind w:left="360"/>
            </w:pPr>
            <w:r>
              <w:t xml:space="preserve">HW – Use KO to answers question sheet on sugars and syrups </w:t>
            </w:r>
          </w:p>
        </w:tc>
        <w:tc>
          <w:tcPr>
            <w:tcW w:w="2317" w:type="dxa"/>
          </w:tcPr>
          <w:p w14:paraId="73AE94EF" w14:textId="77777777" w:rsidR="00651A0B" w:rsidRDefault="00651A0B" w:rsidP="00651A0B">
            <w:pPr>
              <w:ind w:left="360"/>
            </w:pPr>
            <w:r>
              <w:t>Shortening</w:t>
            </w:r>
          </w:p>
          <w:p w14:paraId="23893655" w14:textId="77777777" w:rsidR="00651A0B" w:rsidRDefault="00651A0B" w:rsidP="00651A0B">
            <w:pPr>
              <w:ind w:left="360"/>
            </w:pPr>
            <w:r>
              <w:t>Fats</w:t>
            </w:r>
          </w:p>
          <w:p w14:paraId="1CF67550" w14:textId="51256B10" w:rsidR="00651A0B" w:rsidRDefault="00651A0B" w:rsidP="00651A0B">
            <w:pPr>
              <w:ind w:left="360"/>
            </w:pPr>
          </w:p>
        </w:tc>
        <w:tc>
          <w:tcPr>
            <w:tcW w:w="2009" w:type="dxa"/>
          </w:tcPr>
          <w:p w14:paraId="35FF38A8" w14:textId="414E3EEF" w:rsidR="00734D81" w:rsidRDefault="003D54B5" w:rsidP="00734D81">
            <w:pPr>
              <w:ind w:left="360"/>
            </w:pPr>
            <w:r>
              <w:t>Pastry products around the world</w:t>
            </w:r>
          </w:p>
        </w:tc>
        <w:tc>
          <w:tcPr>
            <w:tcW w:w="2221" w:type="dxa"/>
          </w:tcPr>
          <w:p w14:paraId="1B2D6085" w14:textId="4B6D4933" w:rsidR="00734D81" w:rsidRPr="00D204C9" w:rsidRDefault="00734D81" w:rsidP="00734D81">
            <w:pPr>
              <w:ind w:left="360"/>
            </w:pPr>
            <w:r>
              <w:t>Targeted questioning throughout practical lesson</w:t>
            </w:r>
            <w:r w:rsidR="00B424F5">
              <w:t xml:space="preserve"> to encourage recall of related prior learning</w:t>
            </w:r>
          </w:p>
        </w:tc>
        <w:tc>
          <w:tcPr>
            <w:tcW w:w="5159" w:type="dxa"/>
          </w:tcPr>
          <w:p w14:paraId="36DC9FD7" w14:textId="77777777" w:rsidR="00734D81" w:rsidRDefault="00734D81" w:rsidP="00734D81">
            <w:pPr>
              <w:ind w:left="360"/>
            </w:pPr>
          </w:p>
        </w:tc>
      </w:tr>
      <w:tr w:rsidR="00734D81" w:rsidRPr="00D204C9" w14:paraId="63968540" w14:textId="74AE1570" w:rsidTr="007F2777">
        <w:tc>
          <w:tcPr>
            <w:tcW w:w="988" w:type="dxa"/>
          </w:tcPr>
          <w:p w14:paraId="328F2CB6" w14:textId="77777777" w:rsidR="00734D81" w:rsidRPr="00D204C9" w:rsidRDefault="00734D81" w:rsidP="00734D81">
            <w:pPr>
              <w:pStyle w:val="ListParagraph"/>
              <w:numPr>
                <w:ilvl w:val="0"/>
                <w:numId w:val="32"/>
              </w:numPr>
            </w:pPr>
          </w:p>
        </w:tc>
        <w:tc>
          <w:tcPr>
            <w:tcW w:w="2126" w:type="dxa"/>
          </w:tcPr>
          <w:p w14:paraId="71C09ADB" w14:textId="3CE9DC39" w:rsidR="00734D81" w:rsidRPr="00D204C9" w:rsidRDefault="00150F46" w:rsidP="00734D81">
            <w:pPr>
              <w:ind w:left="360"/>
            </w:pPr>
            <w:r>
              <w:t xml:space="preserve">Commodities : Sugar and syrup </w:t>
            </w:r>
          </w:p>
        </w:tc>
        <w:tc>
          <w:tcPr>
            <w:tcW w:w="2963" w:type="dxa"/>
          </w:tcPr>
          <w:p w14:paraId="0501BD52" w14:textId="02D6C1E2" w:rsidR="00734D81" w:rsidRPr="00D204C9" w:rsidRDefault="00E87AA2" w:rsidP="00734D81">
            <w:r>
              <w:t xml:space="preserve">Types of sugar and syrup and where it comes from, students investigate different sugars through the completion of a mini food investigation </w:t>
            </w:r>
          </w:p>
        </w:tc>
        <w:tc>
          <w:tcPr>
            <w:tcW w:w="2423" w:type="dxa"/>
          </w:tcPr>
          <w:p w14:paraId="31E9ED58" w14:textId="7E6E4FC0" w:rsidR="00734D81" w:rsidRPr="00D204C9" w:rsidRDefault="00E87AA2" w:rsidP="00734D81">
            <w:r>
              <w:t xml:space="preserve">Question students on the types of sugar that they already know about and then introduce them to the 5 main types of sugar. Show students where sugar comes from and discuss the primary function of sugar as a </w:t>
            </w:r>
            <w:proofErr w:type="spellStart"/>
            <w:r>
              <w:t>sweetener.</w:t>
            </w:r>
            <w:r w:rsidR="00AA5E3A">
              <w:t>Show</w:t>
            </w:r>
            <w:proofErr w:type="spellEnd"/>
            <w:r w:rsidR="00AA5E3A">
              <w:t xml:space="preserve"> students a selection of different sugars. </w:t>
            </w:r>
            <w:r>
              <w:t xml:space="preserve"> Introduce students to the three different types of syrups and how they are made. Students to conduct sensory analysis of cakes made using different types of sugar .Which type of sugar gives the best result – students complete a mini food investigation. </w:t>
            </w:r>
          </w:p>
        </w:tc>
        <w:tc>
          <w:tcPr>
            <w:tcW w:w="2044" w:type="dxa"/>
          </w:tcPr>
          <w:p w14:paraId="331F8891" w14:textId="77777777" w:rsidR="00734D81" w:rsidRPr="00D204C9" w:rsidRDefault="00734D81" w:rsidP="00734D81">
            <w:pPr>
              <w:ind w:left="360"/>
            </w:pPr>
          </w:p>
        </w:tc>
        <w:tc>
          <w:tcPr>
            <w:tcW w:w="2317" w:type="dxa"/>
          </w:tcPr>
          <w:p w14:paraId="73F434DE" w14:textId="77777777" w:rsidR="00734D81" w:rsidRDefault="006019F1" w:rsidP="006019F1">
            <w:pPr>
              <w:ind w:left="360"/>
            </w:pPr>
            <w:r>
              <w:t>Sugar Cane</w:t>
            </w:r>
          </w:p>
          <w:p w14:paraId="78DC1475" w14:textId="77777777" w:rsidR="006019F1" w:rsidRDefault="006019F1" w:rsidP="006019F1">
            <w:pPr>
              <w:ind w:left="360"/>
            </w:pPr>
          </w:p>
          <w:p w14:paraId="6DDC6DF9" w14:textId="7B0B0BAB" w:rsidR="006019F1" w:rsidRPr="00D204C9" w:rsidRDefault="006019F1" w:rsidP="006019F1">
            <w:pPr>
              <w:ind w:left="360"/>
            </w:pPr>
            <w:r>
              <w:t>Sugar Beet</w:t>
            </w:r>
          </w:p>
        </w:tc>
        <w:tc>
          <w:tcPr>
            <w:tcW w:w="2009" w:type="dxa"/>
          </w:tcPr>
          <w:p w14:paraId="1F77A6D3" w14:textId="71637BD4" w:rsidR="00734D81" w:rsidRPr="00D204C9" w:rsidRDefault="003D54B5" w:rsidP="00734D81">
            <w:pPr>
              <w:ind w:left="360"/>
            </w:pPr>
            <w:r>
              <w:rPr>
                <w:rFonts w:ascii="Calibri" w:hAnsi="Calibri" w:cs="Calibri"/>
                <w:sz w:val="22"/>
                <w:szCs w:val="22"/>
              </w:rPr>
              <w:t xml:space="preserve">The provenance of sugar – where it is grown and processed. </w:t>
            </w:r>
            <w:r w:rsidR="00EA58AB">
              <w:rPr>
                <w:rFonts w:ascii="Calibri" w:hAnsi="Calibri" w:cs="Calibri"/>
                <w:sz w:val="22"/>
                <w:szCs w:val="22"/>
              </w:rPr>
              <w:t>History</w:t>
            </w:r>
            <w:r>
              <w:rPr>
                <w:rFonts w:ascii="Calibri" w:hAnsi="Calibri" w:cs="Calibri"/>
                <w:sz w:val="22"/>
                <w:szCs w:val="22"/>
              </w:rPr>
              <w:t xml:space="preserve"> of sugar imported to UK in the 11</w:t>
            </w:r>
            <w:r w:rsidRPr="003D54B5">
              <w:rPr>
                <w:rFonts w:ascii="Calibri" w:hAnsi="Calibri" w:cs="Calibri"/>
                <w:sz w:val="22"/>
                <w:szCs w:val="22"/>
                <w:vertAlign w:val="superscript"/>
              </w:rPr>
              <w:t>th</w:t>
            </w:r>
            <w:r>
              <w:rPr>
                <w:rFonts w:ascii="Calibri" w:hAnsi="Calibri" w:cs="Calibri"/>
                <w:sz w:val="22"/>
                <w:szCs w:val="22"/>
              </w:rPr>
              <w:t xml:space="preserve"> century</w:t>
            </w:r>
          </w:p>
        </w:tc>
        <w:tc>
          <w:tcPr>
            <w:tcW w:w="2221" w:type="dxa"/>
          </w:tcPr>
          <w:p w14:paraId="29CAA283" w14:textId="3BD6C2C3" w:rsidR="00734D81" w:rsidRPr="00D204C9" w:rsidRDefault="00734D81" w:rsidP="00734D81">
            <w:pPr>
              <w:ind w:left="360"/>
            </w:pPr>
          </w:p>
        </w:tc>
        <w:tc>
          <w:tcPr>
            <w:tcW w:w="5159" w:type="dxa"/>
          </w:tcPr>
          <w:p w14:paraId="55795369" w14:textId="36325B2A" w:rsidR="00734D81" w:rsidRPr="00D204C9" w:rsidRDefault="00E87AA2" w:rsidP="00734D81">
            <w:pPr>
              <w:ind w:left="360"/>
            </w:pPr>
            <w:r>
              <w:t xml:space="preserve">Cakes made with different types of sugar for food investigation </w:t>
            </w:r>
            <w:r w:rsidR="00961FDE">
              <w:t xml:space="preserve">. Different types of sugar to show students </w:t>
            </w:r>
          </w:p>
        </w:tc>
      </w:tr>
      <w:tr w:rsidR="00BC3E63" w:rsidRPr="00D204C9" w14:paraId="3AD9813A" w14:textId="640ADA1D" w:rsidTr="007F2777">
        <w:tc>
          <w:tcPr>
            <w:tcW w:w="988" w:type="dxa"/>
          </w:tcPr>
          <w:p w14:paraId="388716A1" w14:textId="77777777" w:rsidR="00BC3E63" w:rsidRPr="00D204C9" w:rsidRDefault="00BC3E63" w:rsidP="00BC3E63">
            <w:pPr>
              <w:pStyle w:val="ListParagraph"/>
              <w:numPr>
                <w:ilvl w:val="0"/>
                <w:numId w:val="32"/>
              </w:numPr>
            </w:pPr>
          </w:p>
        </w:tc>
        <w:tc>
          <w:tcPr>
            <w:tcW w:w="2126" w:type="dxa"/>
          </w:tcPr>
          <w:p w14:paraId="64F5142E" w14:textId="38F7C5EB" w:rsidR="00BC3E63" w:rsidRPr="00D204C9" w:rsidRDefault="00150F46" w:rsidP="00150F46">
            <w:pPr>
              <w:ind w:left="360"/>
            </w:pPr>
            <w:r>
              <w:t xml:space="preserve">Focussed Practical Task </w:t>
            </w:r>
          </w:p>
        </w:tc>
        <w:tc>
          <w:tcPr>
            <w:tcW w:w="2963" w:type="dxa"/>
          </w:tcPr>
          <w:p w14:paraId="2914271E" w14:textId="4472AD9E" w:rsidR="00BC3E63" w:rsidRPr="00D204C9" w:rsidRDefault="00150F46" w:rsidP="00BC3E63">
            <w:pPr>
              <w:ind w:left="360"/>
            </w:pPr>
            <w:r>
              <w:t>Flapjacks</w:t>
            </w:r>
          </w:p>
        </w:tc>
        <w:tc>
          <w:tcPr>
            <w:tcW w:w="2423" w:type="dxa"/>
          </w:tcPr>
          <w:p w14:paraId="7B42A120" w14:textId="0E6BAE48" w:rsidR="00BC3E63" w:rsidRPr="00D204C9" w:rsidRDefault="00BC3E63" w:rsidP="00BC3E63">
            <w:r>
              <w:t xml:space="preserve"> </w:t>
            </w:r>
            <w:r w:rsidR="0017160A">
              <w:t xml:space="preserve"> Verbal feedback as teacher circulates the room during practical. Questioning of students on techniques and ingredients used.</w:t>
            </w:r>
          </w:p>
        </w:tc>
        <w:tc>
          <w:tcPr>
            <w:tcW w:w="2044" w:type="dxa"/>
          </w:tcPr>
          <w:p w14:paraId="4974785A" w14:textId="77777777" w:rsidR="00BC3E63" w:rsidRPr="00D204C9" w:rsidRDefault="00BC3E63" w:rsidP="00BC3E63">
            <w:pPr>
              <w:ind w:left="360"/>
            </w:pPr>
          </w:p>
        </w:tc>
        <w:tc>
          <w:tcPr>
            <w:tcW w:w="2317" w:type="dxa"/>
          </w:tcPr>
          <w:p w14:paraId="792FE337" w14:textId="0F44F33E" w:rsidR="00BC3E63" w:rsidRPr="00D204C9" w:rsidRDefault="00961FDE" w:rsidP="00BC3E63">
            <w:pPr>
              <w:ind w:left="360"/>
            </w:pPr>
            <w:r>
              <w:t xml:space="preserve">Revise for end of unit test </w:t>
            </w:r>
          </w:p>
        </w:tc>
        <w:tc>
          <w:tcPr>
            <w:tcW w:w="2009" w:type="dxa"/>
          </w:tcPr>
          <w:p w14:paraId="04267B42" w14:textId="11B07160" w:rsidR="00BC3E63" w:rsidRPr="00BC3E63" w:rsidRDefault="00BC3E63" w:rsidP="00150F46"/>
        </w:tc>
        <w:tc>
          <w:tcPr>
            <w:tcW w:w="2221" w:type="dxa"/>
          </w:tcPr>
          <w:p w14:paraId="531544D5" w14:textId="4D4DC67D" w:rsidR="00BC3E63" w:rsidRPr="00D204C9" w:rsidRDefault="006B0904" w:rsidP="00961FDE">
            <w:pPr>
              <w:ind w:left="360"/>
            </w:pPr>
            <w:r>
              <w:t xml:space="preserve">Origins of the word ‘flapjack’ </w:t>
            </w:r>
          </w:p>
        </w:tc>
        <w:tc>
          <w:tcPr>
            <w:tcW w:w="5159" w:type="dxa"/>
          </w:tcPr>
          <w:p w14:paraId="0F5E6B59" w14:textId="78EDBA69" w:rsidR="00BC3E63" w:rsidRPr="00D204C9" w:rsidRDefault="00BC3E63" w:rsidP="00BC3E63">
            <w:pPr>
              <w:ind w:left="360"/>
            </w:pPr>
          </w:p>
        </w:tc>
      </w:tr>
      <w:tr w:rsidR="00BC3E63" w:rsidRPr="00D204C9" w14:paraId="026D4E2A" w14:textId="4F495455" w:rsidTr="007F2777">
        <w:trPr>
          <w:trHeight w:val="90"/>
        </w:trPr>
        <w:tc>
          <w:tcPr>
            <w:tcW w:w="988" w:type="dxa"/>
          </w:tcPr>
          <w:p w14:paraId="1D8E039F" w14:textId="77777777" w:rsidR="00BC3E63" w:rsidRPr="00D204C9" w:rsidRDefault="00BC3E63" w:rsidP="00BC3E63">
            <w:pPr>
              <w:pStyle w:val="ListParagraph"/>
              <w:numPr>
                <w:ilvl w:val="0"/>
                <w:numId w:val="32"/>
              </w:numPr>
            </w:pPr>
          </w:p>
        </w:tc>
        <w:tc>
          <w:tcPr>
            <w:tcW w:w="2126" w:type="dxa"/>
          </w:tcPr>
          <w:p w14:paraId="0DCE061B" w14:textId="3E36E079" w:rsidR="00BC3E63" w:rsidRPr="00D204C9" w:rsidRDefault="00150F46" w:rsidP="00BC3E63">
            <w:pPr>
              <w:ind w:left="360"/>
            </w:pPr>
            <w:r>
              <w:t xml:space="preserve">End of unit test </w:t>
            </w:r>
          </w:p>
        </w:tc>
        <w:tc>
          <w:tcPr>
            <w:tcW w:w="2963" w:type="dxa"/>
          </w:tcPr>
          <w:p w14:paraId="33CCEBF0" w14:textId="5A4E67C9" w:rsidR="00BC3E63" w:rsidRPr="00D204C9" w:rsidRDefault="00BC3E63" w:rsidP="00BC3E63">
            <w:pPr>
              <w:ind w:left="360"/>
            </w:pPr>
          </w:p>
        </w:tc>
        <w:tc>
          <w:tcPr>
            <w:tcW w:w="2423" w:type="dxa"/>
          </w:tcPr>
          <w:p w14:paraId="303FCE84" w14:textId="2C420C2C" w:rsidR="00BC3E63" w:rsidRPr="00D204C9" w:rsidRDefault="00BC3E63" w:rsidP="00BC3E63"/>
          <w:p w14:paraId="24AC39AB" w14:textId="0CF05E18" w:rsidR="00BC3E63" w:rsidRPr="00D204C9" w:rsidRDefault="00BC3E63" w:rsidP="00BC3E63"/>
        </w:tc>
        <w:tc>
          <w:tcPr>
            <w:tcW w:w="2044" w:type="dxa"/>
          </w:tcPr>
          <w:p w14:paraId="0BA28BEE" w14:textId="77777777" w:rsidR="00BC3E63" w:rsidRDefault="00BC3E63" w:rsidP="00BC3E63">
            <w:pPr>
              <w:ind w:left="360"/>
            </w:pPr>
          </w:p>
        </w:tc>
        <w:tc>
          <w:tcPr>
            <w:tcW w:w="2317" w:type="dxa"/>
          </w:tcPr>
          <w:p w14:paraId="7EFF75F7" w14:textId="0542EF4A" w:rsidR="00150F46" w:rsidRPr="00D204C9" w:rsidRDefault="00BC3E63" w:rsidP="00150F46">
            <w:pPr>
              <w:ind w:left="360"/>
            </w:pPr>
            <w:r>
              <w:t xml:space="preserve"> </w:t>
            </w:r>
          </w:p>
          <w:p w14:paraId="718504F2" w14:textId="7C566A8C" w:rsidR="00BC3E63" w:rsidRPr="00D204C9" w:rsidRDefault="00BC3E63" w:rsidP="00BC3E63">
            <w:pPr>
              <w:ind w:left="360"/>
            </w:pPr>
          </w:p>
        </w:tc>
        <w:tc>
          <w:tcPr>
            <w:tcW w:w="2009" w:type="dxa"/>
          </w:tcPr>
          <w:p w14:paraId="783C6190" w14:textId="73E291E4" w:rsidR="00BC3E63" w:rsidRPr="00D204C9" w:rsidRDefault="00BC3E63" w:rsidP="00BC3E63">
            <w:pPr>
              <w:ind w:left="360"/>
            </w:pPr>
          </w:p>
        </w:tc>
        <w:tc>
          <w:tcPr>
            <w:tcW w:w="2221" w:type="dxa"/>
          </w:tcPr>
          <w:p w14:paraId="345C8597" w14:textId="77777777" w:rsidR="00BC3E63" w:rsidRDefault="00BC3E63" w:rsidP="00BC3E63">
            <w:pPr>
              <w:ind w:left="360"/>
            </w:pPr>
          </w:p>
          <w:p w14:paraId="0D19FC3E" w14:textId="4DC25C52" w:rsidR="00BC3E63" w:rsidRPr="00D204C9" w:rsidRDefault="00BC3E63" w:rsidP="00BC3E63">
            <w:pPr>
              <w:ind w:left="360"/>
            </w:pPr>
          </w:p>
        </w:tc>
        <w:tc>
          <w:tcPr>
            <w:tcW w:w="5159" w:type="dxa"/>
          </w:tcPr>
          <w:p w14:paraId="4B351E64" w14:textId="374C81BD" w:rsidR="00BC3E63" w:rsidRPr="00D204C9" w:rsidRDefault="00BC3E63" w:rsidP="00BC3E63">
            <w:pPr>
              <w:ind w:left="360"/>
            </w:pPr>
          </w:p>
        </w:tc>
      </w:tr>
    </w:tbl>
    <w:p w14:paraId="5EA63B7E" w14:textId="5A6388B6" w:rsidR="00A569E3" w:rsidRDefault="00A569E3"/>
    <w:p w14:paraId="37808AA8" w14:textId="59540F05" w:rsidR="00897FB0" w:rsidRDefault="00897FB0"/>
    <w:p w14:paraId="08D1114E" w14:textId="579192AF" w:rsidR="00897FB0" w:rsidRDefault="00897FB0"/>
    <w:p w14:paraId="06B52A01" w14:textId="6F192773" w:rsidR="00897FB0" w:rsidRDefault="00897FB0"/>
    <w:p w14:paraId="330B64BC" w14:textId="572440CF" w:rsidR="00897FB0" w:rsidRDefault="00897FB0"/>
    <w:p w14:paraId="40B40659" w14:textId="55646BF5" w:rsidR="00897FB0" w:rsidRDefault="00897FB0"/>
    <w:p w14:paraId="088E77DD" w14:textId="5C99154D" w:rsidR="00897FB0" w:rsidRDefault="00897FB0"/>
    <w:p w14:paraId="77D317C4" w14:textId="7843B083" w:rsidR="00897FB0" w:rsidRDefault="00897FB0"/>
    <w:p w14:paraId="40D6A636" w14:textId="77777777" w:rsidR="00897FB0" w:rsidRDefault="00897FB0"/>
    <w:tbl>
      <w:tblPr>
        <w:tblStyle w:val="TableGrid"/>
        <w:tblpPr w:leftFromText="180" w:rightFromText="180" w:vertAnchor="page" w:horzAnchor="page" w:tblpX="671" w:tblpY="1987"/>
        <w:tblW w:w="22250" w:type="dxa"/>
        <w:tblLayout w:type="fixed"/>
        <w:tblLook w:val="04A0" w:firstRow="1" w:lastRow="0" w:firstColumn="1" w:lastColumn="0" w:noHBand="0" w:noVBand="1"/>
      </w:tblPr>
      <w:tblGrid>
        <w:gridCol w:w="988"/>
        <w:gridCol w:w="1984"/>
        <w:gridCol w:w="3105"/>
        <w:gridCol w:w="2431"/>
        <w:gridCol w:w="2036"/>
        <w:gridCol w:w="2317"/>
        <w:gridCol w:w="2302"/>
        <w:gridCol w:w="1984"/>
        <w:gridCol w:w="5103"/>
      </w:tblGrid>
      <w:tr w:rsidR="00E33B80" w:rsidRPr="00D204C9" w14:paraId="1F5BB480" w14:textId="77777777" w:rsidTr="00E905C6">
        <w:trPr>
          <w:trHeight w:val="609"/>
        </w:trPr>
        <w:tc>
          <w:tcPr>
            <w:tcW w:w="988" w:type="dxa"/>
          </w:tcPr>
          <w:p w14:paraId="1798CD0A" w14:textId="77777777" w:rsidR="00E33B80" w:rsidRDefault="00E33B80" w:rsidP="008927A3"/>
        </w:tc>
        <w:tc>
          <w:tcPr>
            <w:tcW w:w="1984" w:type="dxa"/>
          </w:tcPr>
          <w:p w14:paraId="5BFEB360" w14:textId="5BB94DD3" w:rsidR="00E33B80" w:rsidRDefault="00E33B80" w:rsidP="001031CF">
            <w:pPr>
              <w:ind w:left="360"/>
              <w:rPr>
                <w:rFonts w:ascii="Gill Sans MT" w:hAnsi="Gill Sans MT" w:cs="Calibri"/>
                <w:sz w:val="20"/>
              </w:rPr>
            </w:pPr>
            <w:r>
              <w:rPr>
                <w:rFonts w:ascii="Gill Sans MT" w:hAnsi="Gill Sans MT" w:cs="Calibri"/>
                <w:sz w:val="20"/>
              </w:rPr>
              <w:t xml:space="preserve">Focussed practical task: </w:t>
            </w:r>
          </w:p>
        </w:tc>
        <w:tc>
          <w:tcPr>
            <w:tcW w:w="3105" w:type="dxa"/>
          </w:tcPr>
          <w:p w14:paraId="5534534C" w14:textId="11EFF445" w:rsidR="00E33B80" w:rsidRDefault="00E33B80" w:rsidP="00F57A03">
            <w:pPr>
              <w:rPr>
                <w:rFonts w:ascii="Gill Sans MT" w:hAnsi="Gill Sans MT" w:cs="Calibri"/>
                <w:color w:val="000000"/>
                <w:sz w:val="20"/>
              </w:rPr>
            </w:pPr>
            <w:r>
              <w:rPr>
                <w:rFonts w:ascii="Gill Sans MT" w:hAnsi="Gill Sans MT" w:cs="Calibri"/>
                <w:color w:val="000000"/>
                <w:sz w:val="20"/>
              </w:rPr>
              <w:t xml:space="preserve">Low Fat </w:t>
            </w:r>
            <w:r w:rsidR="005518FE">
              <w:rPr>
                <w:rFonts w:ascii="Gill Sans MT" w:hAnsi="Gill Sans MT" w:cs="Calibri"/>
                <w:color w:val="000000"/>
                <w:sz w:val="20"/>
              </w:rPr>
              <w:t>Toffee Apple Cake</w:t>
            </w:r>
          </w:p>
        </w:tc>
        <w:tc>
          <w:tcPr>
            <w:tcW w:w="2431" w:type="dxa"/>
          </w:tcPr>
          <w:p w14:paraId="536C7A40" w14:textId="31DBB566" w:rsidR="00E33B80" w:rsidRDefault="00B424F5" w:rsidP="00921D5F">
            <w:pPr>
              <w:pStyle w:val="2BulletList"/>
              <w:numPr>
                <w:ilvl w:val="0"/>
                <w:numId w:val="0"/>
              </w:numPr>
              <w:ind w:left="284" w:hanging="284"/>
              <w:rPr>
                <w:rFonts w:ascii="Gill Sans MT" w:eastAsia="Times New Roman" w:hAnsi="Gill Sans MT" w:cs="Calibri"/>
                <w:b/>
                <w:bCs/>
                <w:color w:val="000000"/>
                <w:lang w:eastAsia="en-GB"/>
              </w:rPr>
            </w:pPr>
            <w:r>
              <w:t>Verbal feedback as teacher circulates the room during practical. Questioning of students on techniques and ingredients used.</w:t>
            </w:r>
          </w:p>
        </w:tc>
        <w:tc>
          <w:tcPr>
            <w:tcW w:w="2036" w:type="dxa"/>
          </w:tcPr>
          <w:p w14:paraId="039ADBD2" w14:textId="77777777" w:rsidR="00E33B80" w:rsidRDefault="00E33B80" w:rsidP="001031CF">
            <w:pPr>
              <w:ind w:left="360"/>
            </w:pPr>
          </w:p>
        </w:tc>
        <w:tc>
          <w:tcPr>
            <w:tcW w:w="2317" w:type="dxa"/>
          </w:tcPr>
          <w:p w14:paraId="7EEA3210" w14:textId="60D1C463" w:rsidR="00B424F5" w:rsidRDefault="009764C6" w:rsidP="00A00749">
            <w:pPr>
              <w:jc w:val="center"/>
              <w:rPr>
                <w:rFonts w:ascii="Gill Sans MT" w:hAnsi="Gill Sans MT" w:cs="Calibri"/>
                <w:b/>
                <w:bCs/>
                <w:color w:val="000000"/>
                <w:sz w:val="20"/>
              </w:rPr>
            </w:pPr>
            <w:r>
              <w:rPr>
                <w:rFonts w:ascii="Gill Sans MT" w:hAnsi="Gill Sans MT" w:cs="Calibri"/>
                <w:b/>
                <w:bCs/>
                <w:color w:val="000000"/>
                <w:sz w:val="20"/>
              </w:rPr>
              <w:t>Aeration</w:t>
            </w:r>
          </w:p>
          <w:p w14:paraId="66EFB059" w14:textId="6A6806B8" w:rsidR="00B424F5" w:rsidRDefault="00B424F5" w:rsidP="009764C6">
            <w:pPr>
              <w:rPr>
                <w:rFonts w:ascii="Gill Sans MT" w:hAnsi="Gill Sans MT" w:cs="Calibri"/>
                <w:b/>
                <w:bCs/>
                <w:color w:val="000000"/>
                <w:sz w:val="20"/>
              </w:rPr>
            </w:pPr>
          </w:p>
        </w:tc>
        <w:tc>
          <w:tcPr>
            <w:tcW w:w="2302" w:type="dxa"/>
          </w:tcPr>
          <w:p w14:paraId="144D34DB" w14:textId="77777777" w:rsidR="00E33B80" w:rsidRDefault="00E33B80" w:rsidP="00F57A03">
            <w:pPr>
              <w:rPr>
                <w:rFonts w:ascii="Arial" w:hAnsi="Arial" w:cs="Arial"/>
                <w:b/>
                <w:bCs/>
                <w:color w:val="202124"/>
              </w:rPr>
            </w:pPr>
          </w:p>
        </w:tc>
        <w:tc>
          <w:tcPr>
            <w:tcW w:w="1984" w:type="dxa"/>
          </w:tcPr>
          <w:p w14:paraId="70F165F6" w14:textId="6DBDD83E" w:rsidR="00E33B80" w:rsidRDefault="005518FE" w:rsidP="001031CF">
            <w:pPr>
              <w:ind w:left="360"/>
            </w:pPr>
            <w:r>
              <w:t xml:space="preserve">Recall of previous learning of commodities and principles of nutrition </w:t>
            </w:r>
          </w:p>
        </w:tc>
        <w:tc>
          <w:tcPr>
            <w:tcW w:w="5103" w:type="dxa"/>
          </w:tcPr>
          <w:p w14:paraId="77E1753E" w14:textId="77777777" w:rsidR="00E33B80" w:rsidRDefault="00E33B80" w:rsidP="001031CF">
            <w:pPr>
              <w:ind w:left="360"/>
            </w:pPr>
          </w:p>
        </w:tc>
      </w:tr>
      <w:tr w:rsidR="003F11D1" w:rsidRPr="00D204C9" w14:paraId="3C067075" w14:textId="77777777" w:rsidTr="00E905C6">
        <w:trPr>
          <w:trHeight w:val="609"/>
        </w:trPr>
        <w:tc>
          <w:tcPr>
            <w:tcW w:w="988" w:type="dxa"/>
          </w:tcPr>
          <w:p w14:paraId="05E4E4A9" w14:textId="77777777" w:rsidR="003F11D1" w:rsidRDefault="003F11D1" w:rsidP="00F57A03">
            <w:pPr>
              <w:pStyle w:val="ListParagraph"/>
              <w:numPr>
                <w:ilvl w:val="0"/>
                <w:numId w:val="47"/>
              </w:numPr>
            </w:pPr>
          </w:p>
        </w:tc>
        <w:tc>
          <w:tcPr>
            <w:tcW w:w="1984" w:type="dxa"/>
          </w:tcPr>
          <w:p w14:paraId="3924EE47" w14:textId="5ADDE868" w:rsidR="003F11D1" w:rsidRDefault="003F11D1" w:rsidP="001031CF">
            <w:pPr>
              <w:ind w:left="360"/>
              <w:rPr>
                <w:rFonts w:ascii="Gill Sans MT" w:hAnsi="Gill Sans MT" w:cs="Calibri"/>
                <w:sz w:val="20"/>
              </w:rPr>
            </w:pPr>
            <w:r>
              <w:rPr>
                <w:rFonts w:ascii="Gill Sans MT" w:hAnsi="Gill Sans MT" w:cs="Calibri"/>
                <w:sz w:val="20"/>
              </w:rPr>
              <w:t>Principles of nutrition: Carbohydrate</w:t>
            </w:r>
          </w:p>
        </w:tc>
        <w:tc>
          <w:tcPr>
            <w:tcW w:w="3105" w:type="dxa"/>
          </w:tcPr>
          <w:p w14:paraId="58D5ED30" w14:textId="795FE696" w:rsidR="003F11D1" w:rsidRDefault="003F11D1" w:rsidP="00F57A03">
            <w:pPr>
              <w:rPr>
                <w:rFonts w:ascii="Gill Sans MT" w:hAnsi="Gill Sans MT" w:cs="Calibri"/>
                <w:color w:val="000000"/>
                <w:sz w:val="20"/>
              </w:rPr>
            </w:pPr>
            <w:r>
              <w:rPr>
                <w:rFonts w:ascii="Gill Sans MT" w:hAnsi="Gill Sans MT" w:cs="Calibri"/>
                <w:color w:val="000000"/>
                <w:sz w:val="20"/>
              </w:rPr>
              <w:t xml:space="preserve">The difference between starch, </w:t>
            </w:r>
            <w:proofErr w:type="gramStart"/>
            <w:r>
              <w:rPr>
                <w:rFonts w:ascii="Gill Sans MT" w:hAnsi="Gill Sans MT" w:cs="Calibri"/>
                <w:color w:val="000000"/>
                <w:sz w:val="20"/>
              </w:rPr>
              <w:t>sugars</w:t>
            </w:r>
            <w:proofErr w:type="gramEnd"/>
            <w:r>
              <w:rPr>
                <w:rFonts w:ascii="Gill Sans MT" w:hAnsi="Gill Sans MT" w:cs="Calibri"/>
                <w:color w:val="000000"/>
                <w:sz w:val="20"/>
              </w:rPr>
              <w:t xml:space="preserve"> and fibre. The source and function of carbohydrate in the diet. The effects of a </w:t>
            </w:r>
            <w:r w:rsidR="009D1527">
              <w:rPr>
                <w:rFonts w:ascii="Gill Sans MT" w:hAnsi="Gill Sans MT" w:cs="Calibri"/>
                <w:color w:val="000000"/>
                <w:sz w:val="20"/>
              </w:rPr>
              <w:t>deficiency</w:t>
            </w:r>
            <w:r>
              <w:rPr>
                <w:rFonts w:ascii="Gill Sans MT" w:hAnsi="Gill Sans MT" w:cs="Calibri"/>
                <w:color w:val="000000"/>
                <w:sz w:val="20"/>
              </w:rPr>
              <w:t xml:space="preserve"> or excess of fibre in the diet</w:t>
            </w:r>
          </w:p>
        </w:tc>
        <w:tc>
          <w:tcPr>
            <w:tcW w:w="2431" w:type="dxa"/>
          </w:tcPr>
          <w:p w14:paraId="21F92AA6" w14:textId="5AD68028" w:rsidR="003F11D1" w:rsidRDefault="009D1527" w:rsidP="00921D5F">
            <w:pPr>
              <w:pStyle w:val="2BulletList"/>
              <w:numPr>
                <w:ilvl w:val="0"/>
                <w:numId w:val="0"/>
              </w:numPr>
              <w:ind w:left="284" w:hanging="284"/>
            </w:pPr>
            <w:r>
              <w:t xml:space="preserve">Ask students to write down the foods that they know that contain carbohydrates. Show students the gastrolab video ‘ The Science behind Carbohydrates’. Recap on the 3 types of carbohydrates and the foods in which they are found. Discuss with students the effects of eating too much or too little carbohydrate. Students to answer exam style questions. </w:t>
            </w:r>
            <w:r w:rsidR="00320EC5">
              <w:t>Students</w:t>
            </w:r>
            <w:r>
              <w:t xml:space="preserve"> create a menu that is high in NSP.</w:t>
            </w:r>
          </w:p>
        </w:tc>
        <w:tc>
          <w:tcPr>
            <w:tcW w:w="2036" w:type="dxa"/>
          </w:tcPr>
          <w:p w14:paraId="6EE5DE78" w14:textId="77777777" w:rsidR="003F11D1" w:rsidRDefault="003F11D1" w:rsidP="001031CF">
            <w:pPr>
              <w:ind w:left="360"/>
            </w:pPr>
          </w:p>
        </w:tc>
        <w:tc>
          <w:tcPr>
            <w:tcW w:w="2317" w:type="dxa"/>
          </w:tcPr>
          <w:p w14:paraId="368AE302" w14:textId="77777777" w:rsidR="003F11D1" w:rsidRDefault="009D1527" w:rsidP="00A00749">
            <w:pPr>
              <w:jc w:val="center"/>
              <w:rPr>
                <w:rFonts w:ascii="Gill Sans MT" w:hAnsi="Gill Sans MT" w:cs="Calibri"/>
                <w:b/>
                <w:bCs/>
                <w:color w:val="000000"/>
                <w:sz w:val="20"/>
              </w:rPr>
            </w:pPr>
            <w:r>
              <w:rPr>
                <w:rFonts w:ascii="Gill Sans MT" w:hAnsi="Gill Sans MT" w:cs="Calibri"/>
                <w:b/>
                <w:bCs/>
                <w:color w:val="000000"/>
                <w:sz w:val="20"/>
              </w:rPr>
              <w:t>Monosaccharides</w:t>
            </w:r>
          </w:p>
          <w:p w14:paraId="390D6998" w14:textId="77777777" w:rsidR="009D1527" w:rsidRDefault="009D1527" w:rsidP="00A00749">
            <w:pPr>
              <w:jc w:val="center"/>
              <w:rPr>
                <w:rFonts w:ascii="Gill Sans MT" w:hAnsi="Gill Sans MT" w:cs="Calibri"/>
                <w:b/>
                <w:bCs/>
                <w:color w:val="000000"/>
                <w:sz w:val="20"/>
              </w:rPr>
            </w:pPr>
            <w:r>
              <w:rPr>
                <w:rFonts w:ascii="Gill Sans MT" w:hAnsi="Gill Sans MT" w:cs="Calibri"/>
                <w:b/>
                <w:bCs/>
                <w:color w:val="000000"/>
                <w:sz w:val="20"/>
              </w:rPr>
              <w:t>Disaccharides</w:t>
            </w:r>
          </w:p>
          <w:p w14:paraId="6B6A0EB0" w14:textId="33E87B44" w:rsidR="009D1527" w:rsidRDefault="009D1527" w:rsidP="00A00749">
            <w:pPr>
              <w:jc w:val="center"/>
              <w:rPr>
                <w:rFonts w:ascii="Gill Sans MT" w:hAnsi="Gill Sans MT" w:cs="Calibri"/>
                <w:b/>
                <w:bCs/>
                <w:color w:val="000000"/>
                <w:sz w:val="20"/>
              </w:rPr>
            </w:pPr>
            <w:proofErr w:type="gramStart"/>
            <w:r>
              <w:rPr>
                <w:rFonts w:ascii="Gill Sans MT" w:hAnsi="Gill Sans MT" w:cs="Calibri"/>
                <w:b/>
                <w:bCs/>
                <w:color w:val="000000"/>
                <w:sz w:val="20"/>
              </w:rPr>
              <w:t>Non Starch</w:t>
            </w:r>
            <w:proofErr w:type="gramEnd"/>
            <w:r>
              <w:rPr>
                <w:rFonts w:ascii="Gill Sans MT" w:hAnsi="Gill Sans MT" w:cs="Calibri"/>
                <w:b/>
                <w:bCs/>
                <w:color w:val="000000"/>
                <w:sz w:val="20"/>
              </w:rPr>
              <w:t xml:space="preserve"> Polysaccharides ( Fibre) </w:t>
            </w:r>
          </w:p>
          <w:p w14:paraId="78CDB03F" w14:textId="76F285E4" w:rsidR="009D1527" w:rsidRDefault="009D1527" w:rsidP="00A00749">
            <w:pPr>
              <w:jc w:val="center"/>
              <w:rPr>
                <w:rFonts w:ascii="Gill Sans MT" w:hAnsi="Gill Sans MT" w:cs="Calibri"/>
                <w:b/>
                <w:bCs/>
                <w:color w:val="000000"/>
                <w:sz w:val="20"/>
              </w:rPr>
            </w:pPr>
            <w:r>
              <w:rPr>
                <w:rFonts w:ascii="Gill Sans MT" w:hAnsi="Gill Sans MT" w:cs="Calibri"/>
                <w:b/>
                <w:bCs/>
                <w:color w:val="000000"/>
                <w:sz w:val="20"/>
              </w:rPr>
              <w:t>Soluble fibre</w:t>
            </w:r>
          </w:p>
          <w:p w14:paraId="6B88E4A0" w14:textId="51412E66" w:rsidR="009D1527" w:rsidRDefault="009D1527" w:rsidP="00A00749">
            <w:pPr>
              <w:jc w:val="center"/>
              <w:rPr>
                <w:rFonts w:ascii="Gill Sans MT" w:hAnsi="Gill Sans MT" w:cs="Calibri"/>
                <w:b/>
                <w:bCs/>
                <w:color w:val="000000"/>
                <w:sz w:val="20"/>
              </w:rPr>
            </w:pPr>
            <w:r>
              <w:rPr>
                <w:rFonts w:ascii="Gill Sans MT" w:hAnsi="Gill Sans MT" w:cs="Calibri"/>
                <w:b/>
                <w:bCs/>
                <w:color w:val="000000"/>
                <w:sz w:val="20"/>
              </w:rPr>
              <w:t xml:space="preserve">Insoluble fibre </w:t>
            </w:r>
          </w:p>
          <w:p w14:paraId="03949C55" w14:textId="114050D7" w:rsidR="009D1527" w:rsidRDefault="009D1527" w:rsidP="00A00749">
            <w:pPr>
              <w:jc w:val="center"/>
              <w:rPr>
                <w:rFonts w:ascii="Gill Sans MT" w:hAnsi="Gill Sans MT" w:cs="Calibri"/>
                <w:b/>
                <w:bCs/>
                <w:color w:val="000000"/>
                <w:sz w:val="20"/>
              </w:rPr>
            </w:pPr>
          </w:p>
        </w:tc>
        <w:tc>
          <w:tcPr>
            <w:tcW w:w="2302" w:type="dxa"/>
          </w:tcPr>
          <w:p w14:paraId="773E0A5E" w14:textId="20B9BD04" w:rsidR="003F11D1" w:rsidRDefault="009D1527" w:rsidP="00F57A03">
            <w:pPr>
              <w:rPr>
                <w:rFonts w:ascii="Arial" w:hAnsi="Arial" w:cs="Arial"/>
                <w:b/>
                <w:bCs/>
                <w:color w:val="202124"/>
              </w:rPr>
            </w:pPr>
            <w:r>
              <w:rPr>
                <w:rFonts w:ascii="Arial" w:hAnsi="Arial" w:cs="Arial"/>
                <w:b/>
                <w:bCs/>
                <w:color w:val="202124"/>
              </w:rPr>
              <w:t xml:space="preserve">In the Mid 1800’s it was German chemist, Justus Von </w:t>
            </w:r>
            <w:proofErr w:type="spellStart"/>
            <w:r>
              <w:rPr>
                <w:rFonts w:ascii="Arial" w:hAnsi="Arial" w:cs="Arial"/>
                <w:b/>
                <w:bCs/>
                <w:color w:val="202124"/>
              </w:rPr>
              <w:t>Leibig</w:t>
            </w:r>
            <w:proofErr w:type="spellEnd"/>
            <w:r>
              <w:rPr>
                <w:rFonts w:ascii="Arial" w:hAnsi="Arial" w:cs="Arial"/>
                <w:b/>
                <w:bCs/>
                <w:color w:val="202124"/>
              </w:rPr>
              <w:t xml:space="preserve">, who discovered that energy is derived from carbohydrate foods. </w:t>
            </w:r>
          </w:p>
        </w:tc>
        <w:tc>
          <w:tcPr>
            <w:tcW w:w="1984" w:type="dxa"/>
          </w:tcPr>
          <w:p w14:paraId="2220BFC5" w14:textId="33D47688" w:rsidR="003F11D1" w:rsidRDefault="009D1527" w:rsidP="001031CF">
            <w:pPr>
              <w:ind w:left="360"/>
            </w:pPr>
            <w:r>
              <w:t>Recall of KS3 learning about carbohydrates</w:t>
            </w:r>
          </w:p>
        </w:tc>
        <w:tc>
          <w:tcPr>
            <w:tcW w:w="5103" w:type="dxa"/>
          </w:tcPr>
          <w:p w14:paraId="5D69B9B6" w14:textId="55B51FC1" w:rsidR="003F11D1" w:rsidRDefault="008927A3" w:rsidP="001031CF">
            <w:pPr>
              <w:ind w:left="360"/>
            </w:pPr>
            <w:hyperlink r:id="rId13" w:history="1">
              <w:proofErr w:type="spellStart"/>
              <w:r w:rsidR="00320EC5" w:rsidRPr="00320EC5">
                <w:rPr>
                  <w:rStyle w:val="Hyperlink"/>
                </w:rPr>
                <w:t>GastroLab</w:t>
              </w:r>
              <w:proofErr w:type="spellEnd"/>
              <w:r w:rsidR="00320EC5" w:rsidRPr="00320EC5">
                <w:rPr>
                  <w:rStyle w:val="Hyperlink"/>
                </w:rPr>
                <w:t xml:space="preserve"> Carbohydrate Clip</w:t>
              </w:r>
            </w:hyperlink>
            <w:r w:rsidR="00320EC5">
              <w:t xml:space="preserve"> </w:t>
            </w:r>
          </w:p>
        </w:tc>
      </w:tr>
      <w:tr w:rsidR="009D1527" w:rsidRPr="00D204C9" w14:paraId="3A970F16" w14:textId="77777777" w:rsidTr="00E905C6">
        <w:trPr>
          <w:trHeight w:val="609"/>
        </w:trPr>
        <w:tc>
          <w:tcPr>
            <w:tcW w:w="988" w:type="dxa"/>
          </w:tcPr>
          <w:p w14:paraId="215E86C1" w14:textId="77777777" w:rsidR="009D1527" w:rsidRDefault="009D1527" w:rsidP="00F57A03">
            <w:pPr>
              <w:pStyle w:val="ListParagraph"/>
              <w:numPr>
                <w:ilvl w:val="0"/>
                <w:numId w:val="47"/>
              </w:numPr>
            </w:pPr>
          </w:p>
        </w:tc>
        <w:tc>
          <w:tcPr>
            <w:tcW w:w="1984" w:type="dxa"/>
          </w:tcPr>
          <w:p w14:paraId="42645AB4" w14:textId="559A4590" w:rsidR="009D1527" w:rsidRDefault="009D1527" w:rsidP="001031CF">
            <w:pPr>
              <w:ind w:left="360"/>
              <w:rPr>
                <w:rFonts w:ascii="Gill Sans MT" w:hAnsi="Gill Sans MT" w:cs="Calibri"/>
                <w:sz w:val="20"/>
              </w:rPr>
            </w:pPr>
            <w:r>
              <w:rPr>
                <w:rFonts w:ascii="Gill Sans MT" w:hAnsi="Gill Sans MT" w:cs="Calibri"/>
                <w:sz w:val="20"/>
              </w:rPr>
              <w:t xml:space="preserve">Focussed Practical Lesson </w:t>
            </w:r>
          </w:p>
        </w:tc>
        <w:tc>
          <w:tcPr>
            <w:tcW w:w="3105" w:type="dxa"/>
          </w:tcPr>
          <w:p w14:paraId="1EF874E6" w14:textId="292B1DA5" w:rsidR="009D1527" w:rsidRDefault="00E905C6" w:rsidP="00F57A03">
            <w:pPr>
              <w:rPr>
                <w:rFonts w:ascii="Gill Sans MT" w:hAnsi="Gill Sans MT" w:cs="Calibri"/>
                <w:color w:val="000000"/>
                <w:sz w:val="20"/>
              </w:rPr>
            </w:pPr>
            <w:r>
              <w:rPr>
                <w:rFonts w:ascii="Gill Sans MT" w:hAnsi="Gill Sans MT" w:cs="Calibri"/>
                <w:color w:val="000000"/>
                <w:sz w:val="20"/>
              </w:rPr>
              <w:t xml:space="preserve">Pizza </w:t>
            </w:r>
          </w:p>
        </w:tc>
        <w:tc>
          <w:tcPr>
            <w:tcW w:w="2431" w:type="dxa"/>
          </w:tcPr>
          <w:p w14:paraId="3CA9564D" w14:textId="6128E683" w:rsidR="009D1527" w:rsidRDefault="00E905C6" w:rsidP="00921D5F">
            <w:pPr>
              <w:pStyle w:val="2BulletList"/>
              <w:numPr>
                <w:ilvl w:val="0"/>
                <w:numId w:val="0"/>
              </w:numPr>
              <w:ind w:left="284" w:hanging="284"/>
            </w:pPr>
            <w:r>
              <w:t>Verbal feedback as teacher circulates the room during practical. Questioning of students on techniques and ingredients used</w:t>
            </w:r>
          </w:p>
        </w:tc>
        <w:tc>
          <w:tcPr>
            <w:tcW w:w="2036" w:type="dxa"/>
          </w:tcPr>
          <w:p w14:paraId="47608B09" w14:textId="7E8A0C99" w:rsidR="009D1527" w:rsidRDefault="00E905C6" w:rsidP="001031CF">
            <w:pPr>
              <w:ind w:left="360"/>
            </w:pPr>
            <w:r>
              <w:t>Complete question sheet using KO to prepare for next lesson – vitamins</w:t>
            </w:r>
          </w:p>
        </w:tc>
        <w:tc>
          <w:tcPr>
            <w:tcW w:w="2317" w:type="dxa"/>
          </w:tcPr>
          <w:p w14:paraId="55FB7AAA" w14:textId="77777777" w:rsidR="009D1527" w:rsidRDefault="00E905C6" w:rsidP="00A00749">
            <w:pPr>
              <w:jc w:val="center"/>
              <w:rPr>
                <w:rFonts w:ascii="Gill Sans MT" w:hAnsi="Gill Sans MT" w:cs="Calibri"/>
                <w:b/>
                <w:bCs/>
                <w:color w:val="000000"/>
                <w:sz w:val="20"/>
              </w:rPr>
            </w:pPr>
            <w:r>
              <w:rPr>
                <w:rFonts w:ascii="Gill Sans MT" w:hAnsi="Gill Sans MT" w:cs="Calibri"/>
                <w:b/>
                <w:bCs/>
                <w:color w:val="000000"/>
                <w:sz w:val="20"/>
              </w:rPr>
              <w:t xml:space="preserve">Dough </w:t>
            </w:r>
          </w:p>
          <w:p w14:paraId="43E1320E" w14:textId="77777777" w:rsidR="00E905C6" w:rsidRDefault="00E905C6" w:rsidP="00A00749">
            <w:pPr>
              <w:jc w:val="center"/>
              <w:rPr>
                <w:rFonts w:ascii="Gill Sans MT" w:hAnsi="Gill Sans MT" w:cs="Calibri"/>
                <w:b/>
                <w:bCs/>
                <w:color w:val="000000"/>
                <w:sz w:val="20"/>
              </w:rPr>
            </w:pPr>
            <w:r>
              <w:rPr>
                <w:rFonts w:ascii="Gill Sans MT" w:hAnsi="Gill Sans MT" w:cs="Calibri"/>
                <w:b/>
                <w:bCs/>
                <w:color w:val="000000"/>
                <w:sz w:val="20"/>
              </w:rPr>
              <w:t xml:space="preserve">Gluten </w:t>
            </w:r>
          </w:p>
          <w:p w14:paraId="6C3B9047" w14:textId="77777777" w:rsidR="00E905C6" w:rsidRDefault="00E905C6" w:rsidP="00A00749">
            <w:pPr>
              <w:jc w:val="center"/>
              <w:rPr>
                <w:rFonts w:ascii="Gill Sans MT" w:hAnsi="Gill Sans MT" w:cs="Calibri"/>
                <w:b/>
                <w:bCs/>
                <w:color w:val="000000"/>
                <w:sz w:val="20"/>
              </w:rPr>
            </w:pPr>
            <w:r>
              <w:rPr>
                <w:rFonts w:ascii="Gill Sans MT" w:hAnsi="Gill Sans MT" w:cs="Calibri"/>
                <w:b/>
                <w:bCs/>
                <w:color w:val="000000"/>
                <w:sz w:val="20"/>
              </w:rPr>
              <w:t>Kneading</w:t>
            </w:r>
          </w:p>
          <w:p w14:paraId="5DC2A18C" w14:textId="110D68BC" w:rsidR="00E905C6" w:rsidRDefault="00E905C6" w:rsidP="00A00749">
            <w:pPr>
              <w:jc w:val="center"/>
              <w:rPr>
                <w:rFonts w:ascii="Gill Sans MT" w:hAnsi="Gill Sans MT" w:cs="Calibri"/>
                <w:b/>
                <w:bCs/>
                <w:color w:val="000000"/>
                <w:sz w:val="20"/>
              </w:rPr>
            </w:pPr>
            <w:r>
              <w:rPr>
                <w:rFonts w:ascii="Gill Sans MT" w:hAnsi="Gill Sans MT" w:cs="Calibri"/>
                <w:b/>
                <w:bCs/>
                <w:color w:val="000000"/>
                <w:sz w:val="20"/>
              </w:rPr>
              <w:t>Carbohydrate</w:t>
            </w:r>
          </w:p>
        </w:tc>
        <w:tc>
          <w:tcPr>
            <w:tcW w:w="2302" w:type="dxa"/>
          </w:tcPr>
          <w:p w14:paraId="0EBC6A6E" w14:textId="294D4578" w:rsidR="009D1527" w:rsidRPr="00E905C6" w:rsidRDefault="00E905C6" w:rsidP="00F57A03">
            <w:r>
              <w:rPr>
                <w:rFonts w:ascii="Arial" w:hAnsi="Arial" w:cs="Arial"/>
                <w:b/>
                <w:bCs/>
                <w:color w:val="202124"/>
              </w:rPr>
              <w:t>The history of pizza in ancient Rome (</w:t>
            </w:r>
            <w:r>
              <w:rPr>
                <w:rStyle w:val="apple-converted-space"/>
                <w:rFonts w:ascii="Arial" w:hAnsi="Arial" w:cs="Arial"/>
                <w:color w:val="202122"/>
                <w:sz w:val="21"/>
                <w:szCs w:val="21"/>
                <w:shd w:val="clear" w:color="auto" w:fill="FFFFFF"/>
              </w:rPr>
              <w:t> </w:t>
            </w:r>
            <w:r>
              <w:rPr>
                <w:rFonts w:ascii="Arial" w:hAnsi="Arial" w:cs="Arial"/>
                <w:i/>
                <w:iCs/>
                <w:color w:val="202122"/>
                <w:sz w:val="21"/>
                <w:szCs w:val="21"/>
                <w:lang w:val="la-Latn"/>
              </w:rPr>
              <w:t>panis focacius</w:t>
            </w:r>
            <w:r>
              <w:t xml:space="preserve">) </w:t>
            </w:r>
          </w:p>
        </w:tc>
        <w:tc>
          <w:tcPr>
            <w:tcW w:w="1984" w:type="dxa"/>
          </w:tcPr>
          <w:p w14:paraId="6D4BA705" w14:textId="01A9CDBA" w:rsidR="009D1527" w:rsidRDefault="00E905C6" w:rsidP="001031CF">
            <w:pPr>
              <w:ind w:left="360"/>
            </w:pPr>
            <w:r>
              <w:t>Recall of knowledge on commodities and nutrients</w:t>
            </w:r>
          </w:p>
        </w:tc>
        <w:tc>
          <w:tcPr>
            <w:tcW w:w="5103" w:type="dxa"/>
          </w:tcPr>
          <w:p w14:paraId="0A535957" w14:textId="77777777" w:rsidR="009D1527" w:rsidRDefault="009D1527" w:rsidP="001031CF">
            <w:pPr>
              <w:ind w:left="360"/>
            </w:pPr>
          </w:p>
        </w:tc>
      </w:tr>
      <w:tr w:rsidR="00E905C6" w:rsidRPr="00D204C9" w14:paraId="20B62BF7" w14:textId="77777777" w:rsidTr="00E905C6">
        <w:trPr>
          <w:trHeight w:val="609"/>
        </w:trPr>
        <w:tc>
          <w:tcPr>
            <w:tcW w:w="988" w:type="dxa"/>
          </w:tcPr>
          <w:p w14:paraId="503DEEE0" w14:textId="77777777" w:rsidR="00E905C6" w:rsidRDefault="00E905C6" w:rsidP="00F57A03">
            <w:pPr>
              <w:pStyle w:val="ListParagraph"/>
              <w:numPr>
                <w:ilvl w:val="0"/>
                <w:numId w:val="47"/>
              </w:numPr>
            </w:pPr>
          </w:p>
        </w:tc>
        <w:tc>
          <w:tcPr>
            <w:tcW w:w="1984" w:type="dxa"/>
          </w:tcPr>
          <w:p w14:paraId="7301D945" w14:textId="7DC6DD0B" w:rsidR="00E905C6" w:rsidRDefault="00E905C6" w:rsidP="001031CF">
            <w:pPr>
              <w:ind w:left="360"/>
              <w:rPr>
                <w:rFonts w:ascii="Gill Sans MT" w:hAnsi="Gill Sans MT" w:cs="Calibri"/>
                <w:sz w:val="20"/>
              </w:rPr>
            </w:pPr>
            <w:r>
              <w:rPr>
                <w:rFonts w:ascii="Gill Sans MT" w:hAnsi="Gill Sans MT" w:cs="Calibri"/>
                <w:sz w:val="20"/>
              </w:rPr>
              <w:t xml:space="preserve">The principles of nutrition </w:t>
            </w:r>
          </w:p>
        </w:tc>
        <w:tc>
          <w:tcPr>
            <w:tcW w:w="3105" w:type="dxa"/>
          </w:tcPr>
          <w:p w14:paraId="28F91A5D" w14:textId="27006F57" w:rsidR="00E905C6" w:rsidRDefault="00E905C6" w:rsidP="00F57A03">
            <w:pPr>
              <w:rPr>
                <w:rFonts w:ascii="Gill Sans MT" w:hAnsi="Gill Sans MT" w:cs="Calibri"/>
                <w:color w:val="000000"/>
                <w:sz w:val="20"/>
              </w:rPr>
            </w:pPr>
            <w:r>
              <w:rPr>
                <w:rFonts w:ascii="Gill Sans MT" w:hAnsi="Gill Sans MT" w:cs="Calibri"/>
                <w:color w:val="000000"/>
                <w:sz w:val="20"/>
              </w:rPr>
              <w:t xml:space="preserve">Vitamins </w:t>
            </w:r>
          </w:p>
        </w:tc>
        <w:tc>
          <w:tcPr>
            <w:tcW w:w="2431" w:type="dxa"/>
          </w:tcPr>
          <w:p w14:paraId="777523A5" w14:textId="228F279F" w:rsidR="00E905C6" w:rsidRDefault="00014650" w:rsidP="00E905C6">
            <w:pPr>
              <w:pStyle w:val="2BulletList"/>
              <w:numPr>
                <w:ilvl w:val="0"/>
                <w:numId w:val="0"/>
              </w:numPr>
            </w:pPr>
            <w:r>
              <w:t xml:space="preserve">Students read the article on s curvy, highlighting any foods mentioned. </w:t>
            </w:r>
            <w:r w:rsidR="00E905C6">
              <w:t xml:space="preserve">Show students the </w:t>
            </w:r>
            <w:proofErr w:type="spellStart"/>
            <w:r w:rsidR="00E905C6">
              <w:t>TedTalk</w:t>
            </w:r>
            <w:proofErr w:type="spellEnd"/>
            <w:r w:rsidR="00E905C6">
              <w:t xml:space="preserve"> </w:t>
            </w:r>
            <w:proofErr w:type="spellStart"/>
            <w:r w:rsidR="00E905C6">
              <w:t>clup</w:t>
            </w:r>
            <w:proofErr w:type="spellEnd"/>
            <w:r w:rsidR="00E905C6">
              <w:t xml:space="preserve"> on vitamins. </w:t>
            </w:r>
            <w:r>
              <w:t>Cover tables with large sheets of paper and put students into groups. One student lies down on the table and their peers draw around them. Students use the textbooks to show the function of the vitamins by drawing it on the outline of the body. Students then feedback their findings and complete exam st</w:t>
            </w:r>
            <w:r w:rsidR="009039A1">
              <w:t xml:space="preserve">yle </w:t>
            </w:r>
            <w:r>
              <w:lastRenderedPageBreak/>
              <w:t xml:space="preserve">questions. Students plan a meal that contains all of the </w:t>
            </w:r>
            <w:proofErr w:type="gramStart"/>
            <w:r>
              <w:t>fat soluble</w:t>
            </w:r>
            <w:proofErr w:type="gramEnd"/>
            <w:r>
              <w:t xml:space="preserve"> vitamins and lists where the vitamins are found. </w:t>
            </w:r>
          </w:p>
        </w:tc>
        <w:tc>
          <w:tcPr>
            <w:tcW w:w="2036" w:type="dxa"/>
          </w:tcPr>
          <w:p w14:paraId="63E5642E" w14:textId="77777777" w:rsidR="00E905C6" w:rsidRDefault="00E905C6" w:rsidP="001031CF">
            <w:pPr>
              <w:ind w:left="360"/>
            </w:pPr>
          </w:p>
        </w:tc>
        <w:tc>
          <w:tcPr>
            <w:tcW w:w="2317" w:type="dxa"/>
          </w:tcPr>
          <w:p w14:paraId="77C10495" w14:textId="77777777" w:rsidR="00E905C6" w:rsidRDefault="00014650" w:rsidP="00A00749">
            <w:pPr>
              <w:jc w:val="center"/>
              <w:rPr>
                <w:rFonts w:ascii="Gill Sans MT" w:hAnsi="Gill Sans MT" w:cs="Calibri"/>
                <w:b/>
                <w:bCs/>
                <w:color w:val="000000"/>
                <w:sz w:val="20"/>
              </w:rPr>
            </w:pPr>
            <w:r>
              <w:rPr>
                <w:rFonts w:ascii="Gill Sans MT" w:hAnsi="Gill Sans MT" w:cs="Calibri"/>
                <w:b/>
                <w:bCs/>
                <w:color w:val="000000"/>
                <w:sz w:val="20"/>
              </w:rPr>
              <w:t>Fat (Lipid ) Soluble</w:t>
            </w:r>
          </w:p>
          <w:p w14:paraId="38A4EE17" w14:textId="77777777" w:rsidR="00014650" w:rsidRDefault="00014650" w:rsidP="00A00749">
            <w:pPr>
              <w:jc w:val="center"/>
              <w:rPr>
                <w:rFonts w:ascii="Gill Sans MT" w:hAnsi="Gill Sans MT" w:cs="Calibri"/>
                <w:b/>
                <w:bCs/>
                <w:color w:val="000000"/>
                <w:sz w:val="20"/>
              </w:rPr>
            </w:pPr>
          </w:p>
          <w:p w14:paraId="32DB2AA7" w14:textId="77777777" w:rsidR="00014650" w:rsidRDefault="00014650" w:rsidP="00A00749">
            <w:pPr>
              <w:jc w:val="center"/>
              <w:rPr>
                <w:rFonts w:ascii="Gill Sans MT" w:hAnsi="Gill Sans MT" w:cs="Calibri"/>
                <w:b/>
                <w:bCs/>
                <w:color w:val="000000"/>
                <w:sz w:val="20"/>
              </w:rPr>
            </w:pPr>
            <w:r>
              <w:rPr>
                <w:rFonts w:ascii="Gill Sans MT" w:hAnsi="Gill Sans MT" w:cs="Calibri"/>
                <w:b/>
                <w:bCs/>
                <w:color w:val="000000"/>
                <w:sz w:val="20"/>
              </w:rPr>
              <w:t xml:space="preserve">Water Soluble </w:t>
            </w:r>
          </w:p>
          <w:p w14:paraId="2A1BBCAF" w14:textId="77777777" w:rsidR="00014650" w:rsidRDefault="00014650" w:rsidP="00A00749">
            <w:pPr>
              <w:jc w:val="center"/>
              <w:rPr>
                <w:rFonts w:ascii="Gill Sans MT" w:hAnsi="Gill Sans MT" w:cs="Calibri"/>
                <w:b/>
                <w:bCs/>
                <w:color w:val="000000"/>
                <w:sz w:val="20"/>
              </w:rPr>
            </w:pPr>
          </w:p>
          <w:p w14:paraId="724120A2" w14:textId="1D00286E" w:rsidR="00014650" w:rsidRDefault="00014650" w:rsidP="00A00749">
            <w:pPr>
              <w:jc w:val="center"/>
              <w:rPr>
                <w:rFonts w:ascii="Gill Sans MT" w:hAnsi="Gill Sans MT" w:cs="Calibri"/>
                <w:b/>
                <w:bCs/>
                <w:color w:val="000000"/>
                <w:sz w:val="20"/>
              </w:rPr>
            </w:pPr>
          </w:p>
        </w:tc>
        <w:tc>
          <w:tcPr>
            <w:tcW w:w="2302" w:type="dxa"/>
          </w:tcPr>
          <w:p w14:paraId="478DE495" w14:textId="0625DA2A" w:rsidR="00E905C6" w:rsidRDefault="00014650" w:rsidP="00F57A03">
            <w:pPr>
              <w:rPr>
                <w:rFonts w:ascii="Arial" w:hAnsi="Arial" w:cs="Arial"/>
                <w:b/>
                <w:bCs/>
                <w:color w:val="202124"/>
              </w:rPr>
            </w:pPr>
            <w:r>
              <w:rPr>
                <w:rFonts w:ascii="Arial" w:hAnsi="Arial" w:cs="Arial"/>
                <w:b/>
                <w:bCs/>
                <w:color w:val="202124"/>
              </w:rPr>
              <w:t xml:space="preserve">Dr Lind and the treatment of scurvy </w:t>
            </w:r>
          </w:p>
        </w:tc>
        <w:tc>
          <w:tcPr>
            <w:tcW w:w="1984" w:type="dxa"/>
          </w:tcPr>
          <w:p w14:paraId="2986FA2D" w14:textId="27844734" w:rsidR="00E905C6" w:rsidRDefault="00E905C6" w:rsidP="001031CF">
            <w:pPr>
              <w:ind w:left="360"/>
            </w:pPr>
            <w:r>
              <w:t>Recall of micronutrients</w:t>
            </w:r>
          </w:p>
        </w:tc>
        <w:tc>
          <w:tcPr>
            <w:tcW w:w="5103" w:type="dxa"/>
          </w:tcPr>
          <w:p w14:paraId="0FD63829" w14:textId="77777777" w:rsidR="00E905C6" w:rsidRDefault="008927A3" w:rsidP="001031CF">
            <w:pPr>
              <w:ind w:left="360"/>
            </w:pPr>
            <w:hyperlink r:id="rId14" w:history="1">
              <w:r w:rsidR="00E905C6" w:rsidRPr="00E905C6">
                <w:rPr>
                  <w:rStyle w:val="Hyperlink"/>
                </w:rPr>
                <w:t>Vitamins and Minerals Clip</w:t>
              </w:r>
            </w:hyperlink>
          </w:p>
          <w:p w14:paraId="1DBE04F8" w14:textId="77777777" w:rsidR="00014650" w:rsidRDefault="00014650" w:rsidP="001031CF">
            <w:pPr>
              <w:ind w:left="360"/>
            </w:pPr>
          </w:p>
          <w:p w14:paraId="3A386637" w14:textId="66820F2D" w:rsidR="00014650" w:rsidRDefault="008927A3" w:rsidP="001031CF">
            <w:pPr>
              <w:ind w:left="360"/>
            </w:pPr>
            <w:hyperlink r:id="rId15" w:history="1">
              <w:r w:rsidR="00014650" w:rsidRPr="00014650">
                <w:rPr>
                  <w:rStyle w:val="Hyperlink"/>
                </w:rPr>
                <w:t>Article for starter - scurvy</w:t>
              </w:r>
            </w:hyperlink>
            <w:r w:rsidR="00014650">
              <w:t xml:space="preserve"> </w:t>
            </w:r>
          </w:p>
        </w:tc>
      </w:tr>
      <w:tr w:rsidR="009039A1" w:rsidRPr="00D204C9" w14:paraId="40F811A5" w14:textId="77777777" w:rsidTr="00E905C6">
        <w:trPr>
          <w:trHeight w:val="609"/>
        </w:trPr>
        <w:tc>
          <w:tcPr>
            <w:tcW w:w="988" w:type="dxa"/>
          </w:tcPr>
          <w:p w14:paraId="79D8AA09" w14:textId="77777777" w:rsidR="009039A1" w:rsidRDefault="009039A1" w:rsidP="00F57A03">
            <w:pPr>
              <w:pStyle w:val="ListParagraph"/>
              <w:numPr>
                <w:ilvl w:val="0"/>
                <w:numId w:val="47"/>
              </w:numPr>
            </w:pPr>
          </w:p>
        </w:tc>
        <w:tc>
          <w:tcPr>
            <w:tcW w:w="1984" w:type="dxa"/>
          </w:tcPr>
          <w:p w14:paraId="08000DD7" w14:textId="3EC7078D" w:rsidR="009039A1" w:rsidRDefault="009039A1" w:rsidP="001031CF">
            <w:pPr>
              <w:ind w:left="360"/>
              <w:rPr>
                <w:rFonts w:ascii="Gill Sans MT" w:hAnsi="Gill Sans MT" w:cs="Calibri"/>
                <w:sz w:val="20"/>
              </w:rPr>
            </w:pPr>
            <w:r>
              <w:rPr>
                <w:rFonts w:ascii="Gill Sans MT" w:hAnsi="Gill Sans MT" w:cs="Calibri"/>
                <w:sz w:val="20"/>
              </w:rPr>
              <w:t xml:space="preserve">The principles of nutrition </w:t>
            </w:r>
          </w:p>
        </w:tc>
        <w:tc>
          <w:tcPr>
            <w:tcW w:w="3105" w:type="dxa"/>
          </w:tcPr>
          <w:p w14:paraId="051F9A3F" w14:textId="5B43565F" w:rsidR="009039A1" w:rsidRDefault="009039A1" w:rsidP="00F57A03">
            <w:pPr>
              <w:rPr>
                <w:rFonts w:ascii="Gill Sans MT" w:hAnsi="Gill Sans MT" w:cs="Calibri"/>
                <w:color w:val="000000"/>
                <w:sz w:val="20"/>
              </w:rPr>
            </w:pPr>
            <w:r>
              <w:rPr>
                <w:rFonts w:ascii="Gill Sans MT" w:hAnsi="Gill Sans MT" w:cs="Calibri"/>
                <w:color w:val="000000"/>
                <w:sz w:val="20"/>
              </w:rPr>
              <w:t>Minerals</w:t>
            </w:r>
          </w:p>
        </w:tc>
        <w:tc>
          <w:tcPr>
            <w:tcW w:w="2431" w:type="dxa"/>
          </w:tcPr>
          <w:p w14:paraId="286D0BA6" w14:textId="494812C3" w:rsidR="009039A1" w:rsidRDefault="00F5587F" w:rsidP="00E905C6">
            <w:pPr>
              <w:pStyle w:val="2BulletList"/>
              <w:numPr>
                <w:ilvl w:val="0"/>
                <w:numId w:val="0"/>
              </w:numPr>
            </w:pPr>
            <w:r>
              <w:t xml:space="preserve">Ask the students if they can link a pint of milk and a beautiful healthy smile. Ask students what they already know about minerals and explain what they are. Show the </w:t>
            </w:r>
            <w:proofErr w:type="spellStart"/>
            <w:r>
              <w:t>Gastrolab</w:t>
            </w:r>
            <w:proofErr w:type="spellEnd"/>
            <w:r>
              <w:t xml:space="preserve"> video’ The science behind vitamins and </w:t>
            </w:r>
            <w:proofErr w:type="gramStart"/>
            <w:r>
              <w:t>minerals;</w:t>
            </w:r>
            <w:proofErr w:type="gramEnd"/>
            <w:r>
              <w:t xml:space="preserve"> as a recap in vitamins and an introduction to minerals. Students repeat the task from last lesson, this time with minerals. Students draw around one group member and annotate the diagram to show the function of minerals in the diet. Students answer exam style questions and then choose one/two mineral to design a </w:t>
            </w:r>
            <w:proofErr w:type="gramStart"/>
            <w:r>
              <w:t>3 course</w:t>
            </w:r>
            <w:proofErr w:type="gramEnd"/>
            <w:r>
              <w:t xml:space="preserve"> meal that is rich in those particular </w:t>
            </w:r>
            <w:proofErr w:type="spellStart"/>
            <w:r>
              <w:t>minerals.</w:t>
            </w:r>
            <w:r w:rsidR="00E32004">
              <w:t>Teacher</w:t>
            </w:r>
            <w:proofErr w:type="spellEnd"/>
            <w:r w:rsidR="00E32004">
              <w:t xml:space="preserve"> demonstration of practical </w:t>
            </w:r>
            <w:proofErr w:type="spellStart"/>
            <w:r w:rsidR="00E32004">
              <w:t>whilsts</w:t>
            </w:r>
            <w:proofErr w:type="spellEnd"/>
            <w:r w:rsidR="00E32004">
              <w:t xml:space="preserve"> questioning students to assess learning </w:t>
            </w:r>
          </w:p>
        </w:tc>
        <w:tc>
          <w:tcPr>
            <w:tcW w:w="2036" w:type="dxa"/>
          </w:tcPr>
          <w:p w14:paraId="7A64B1F3" w14:textId="77777777" w:rsidR="009039A1" w:rsidRDefault="009039A1" w:rsidP="001031CF">
            <w:pPr>
              <w:ind w:left="360"/>
            </w:pPr>
          </w:p>
        </w:tc>
        <w:tc>
          <w:tcPr>
            <w:tcW w:w="2317" w:type="dxa"/>
          </w:tcPr>
          <w:p w14:paraId="05F5F621" w14:textId="77777777" w:rsidR="009039A1" w:rsidRDefault="00F5587F" w:rsidP="00A00749">
            <w:pPr>
              <w:jc w:val="center"/>
              <w:rPr>
                <w:rFonts w:ascii="Gill Sans MT" w:hAnsi="Gill Sans MT" w:cs="Calibri"/>
                <w:b/>
                <w:bCs/>
                <w:color w:val="000000"/>
                <w:sz w:val="20"/>
              </w:rPr>
            </w:pPr>
            <w:r>
              <w:rPr>
                <w:rFonts w:ascii="Gill Sans MT" w:hAnsi="Gill Sans MT" w:cs="Calibri"/>
                <w:b/>
                <w:bCs/>
                <w:color w:val="000000"/>
                <w:sz w:val="20"/>
              </w:rPr>
              <w:t>Minerals</w:t>
            </w:r>
          </w:p>
          <w:p w14:paraId="040B9E88" w14:textId="7BA8C0B0" w:rsidR="00F5587F" w:rsidRDefault="00F5587F" w:rsidP="00A00749">
            <w:pPr>
              <w:jc w:val="center"/>
              <w:rPr>
                <w:rFonts w:ascii="Gill Sans MT" w:hAnsi="Gill Sans MT" w:cs="Calibri"/>
                <w:b/>
                <w:bCs/>
                <w:color w:val="000000"/>
                <w:sz w:val="20"/>
              </w:rPr>
            </w:pPr>
            <w:r>
              <w:rPr>
                <w:rFonts w:ascii="Gill Sans MT" w:hAnsi="Gill Sans MT" w:cs="Calibri"/>
                <w:b/>
                <w:bCs/>
                <w:color w:val="000000"/>
                <w:sz w:val="20"/>
              </w:rPr>
              <w:t>Trace Elements</w:t>
            </w:r>
          </w:p>
        </w:tc>
        <w:tc>
          <w:tcPr>
            <w:tcW w:w="2302" w:type="dxa"/>
          </w:tcPr>
          <w:p w14:paraId="4CCD8692" w14:textId="3DBBE626" w:rsidR="009039A1" w:rsidRDefault="00F5587F" w:rsidP="00F57A03">
            <w:pPr>
              <w:rPr>
                <w:rFonts w:ascii="Arial" w:hAnsi="Arial" w:cs="Arial"/>
                <w:b/>
                <w:bCs/>
                <w:color w:val="202124"/>
              </w:rPr>
            </w:pPr>
            <w:r>
              <w:rPr>
                <w:rFonts w:ascii="Arial" w:hAnsi="Arial" w:cs="Arial"/>
                <w:b/>
                <w:bCs/>
                <w:color w:val="202124"/>
              </w:rPr>
              <w:t xml:space="preserve">One out of three people  in developing countries have a diet deficient in dietary minerals </w:t>
            </w:r>
          </w:p>
        </w:tc>
        <w:tc>
          <w:tcPr>
            <w:tcW w:w="1984" w:type="dxa"/>
          </w:tcPr>
          <w:p w14:paraId="03B06D9A" w14:textId="6EBAA170" w:rsidR="009039A1" w:rsidRDefault="00F5587F" w:rsidP="001031CF">
            <w:pPr>
              <w:ind w:left="360"/>
            </w:pPr>
            <w:r>
              <w:t>Recall of previous learning on nutrition and commodities</w:t>
            </w:r>
          </w:p>
        </w:tc>
        <w:tc>
          <w:tcPr>
            <w:tcW w:w="5103" w:type="dxa"/>
          </w:tcPr>
          <w:p w14:paraId="22696944" w14:textId="63703991" w:rsidR="009039A1" w:rsidRDefault="008927A3" w:rsidP="001031CF">
            <w:pPr>
              <w:ind w:left="360"/>
            </w:pPr>
            <w:hyperlink r:id="rId16" w:history="1">
              <w:proofErr w:type="spellStart"/>
              <w:r w:rsidR="00F5587F" w:rsidRPr="00F5587F">
                <w:rPr>
                  <w:rStyle w:val="Hyperlink"/>
                </w:rPr>
                <w:t>Gastrolab</w:t>
              </w:r>
              <w:proofErr w:type="spellEnd"/>
              <w:r w:rsidR="00F5587F" w:rsidRPr="00F5587F">
                <w:rPr>
                  <w:rStyle w:val="Hyperlink"/>
                </w:rPr>
                <w:t xml:space="preserve"> Clip - Science behind vitamins and minerals</w:t>
              </w:r>
            </w:hyperlink>
            <w:r w:rsidR="00F5587F">
              <w:t xml:space="preserve"> </w:t>
            </w:r>
          </w:p>
        </w:tc>
      </w:tr>
      <w:tr w:rsidR="00F5587F" w:rsidRPr="00D204C9" w14:paraId="566296ED" w14:textId="77777777" w:rsidTr="008927A3">
        <w:trPr>
          <w:trHeight w:val="833"/>
        </w:trPr>
        <w:tc>
          <w:tcPr>
            <w:tcW w:w="988" w:type="dxa"/>
          </w:tcPr>
          <w:p w14:paraId="75E434F8" w14:textId="77777777" w:rsidR="00F5587F" w:rsidRDefault="00F5587F" w:rsidP="00F57A03">
            <w:pPr>
              <w:pStyle w:val="ListParagraph"/>
              <w:numPr>
                <w:ilvl w:val="0"/>
                <w:numId w:val="47"/>
              </w:numPr>
            </w:pPr>
          </w:p>
        </w:tc>
        <w:tc>
          <w:tcPr>
            <w:tcW w:w="1984" w:type="dxa"/>
          </w:tcPr>
          <w:p w14:paraId="4ED102AE" w14:textId="08006C10" w:rsidR="00F5587F" w:rsidRDefault="00F5587F" w:rsidP="001031CF">
            <w:pPr>
              <w:ind w:left="360"/>
              <w:rPr>
                <w:rFonts w:ascii="Gill Sans MT" w:hAnsi="Gill Sans MT" w:cs="Calibri"/>
                <w:sz w:val="20"/>
              </w:rPr>
            </w:pPr>
            <w:r>
              <w:rPr>
                <w:rFonts w:ascii="Gill Sans MT" w:hAnsi="Gill Sans MT" w:cs="Calibri"/>
                <w:sz w:val="20"/>
              </w:rPr>
              <w:t xml:space="preserve">Focussed Practical Lesson - </w:t>
            </w:r>
          </w:p>
        </w:tc>
        <w:tc>
          <w:tcPr>
            <w:tcW w:w="3105" w:type="dxa"/>
          </w:tcPr>
          <w:p w14:paraId="4360BF54" w14:textId="3B90F427" w:rsidR="00F5587F" w:rsidRDefault="00F5587F" w:rsidP="00F57A03">
            <w:pPr>
              <w:rPr>
                <w:rFonts w:ascii="Gill Sans MT" w:hAnsi="Gill Sans MT" w:cs="Calibri"/>
                <w:color w:val="000000"/>
                <w:sz w:val="20"/>
              </w:rPr>
            </w:pPr>
            <w:r>
              <w:rPr>
                <w:rFonts w:ascii="Gill Sans MT" w:hAnsi="Gill Sans MT" w:cs="Calibri"/>
                <w:color w:val="000000"/>
                <w:sz w:val="20"/>
              </w:rPr>
              <w:t xml:space="preserve">Chickpea, </w:t>
            </w:r>
            <w:proofErr w:type="gramStart"/>
            <w:r>
              <w:rPr>
                <w:rFonts w:ascii="Gill Sans MT" w:hAnsi="Gill Sans MT" w:cs="Calibri"/>
                <w:color w:val="000000"/>
                <w:sz w:val="20"/>
              </w:rPr>
              <w:t>tomato</w:t>
            </w:r>
            <w:proofErr w:type="gramEnd"/>
            <w:r>
              <w:rPr>
                <w:rFonts w:ascii="Gill Sans MT" w:hAnsi="Gill Sans MT" w:cs="Calibri"/>
                <w:color w:val="000000"/>
                <w:sz w:val="20"/>
              </w:rPr>
              <w:t xml:space="preserve"> and spinach curry </w:t>
            </w:r>
          </w:p>
        </w:tc>
        <w:tc>
          <w:tcPr>
            <w:tcW w:w="2431" w:type="dxa"/>
          </w:tcPr>
          <w:p w14:paraId="7198C57D" w14:textId="3F21E8AE" w:rsidR="00F5587F" w:rsidRDefault="00F5587F" w:rsidP="00E905C6">
            <w:pPr>
              <w:pStyle w:val="2BulletList"/>
              <w:numPr>
                <w:ilvl w:val="0"/>
                <w:numId w:val="0"/>
              </w:numPr>
            </w:pPr>
            <w:r>
              <w:t>Verbal feedback as teacher circulates the room during practical. Questioning of students on techniques and ingredients used</w:t>
            </w:r>
          </w:p>
        </w:tc>
        <w:tc>
          <w:tcPr>
            <w:tcW w:w="2036" w:type="dxa"/>
          </w:tcPr>
          <w:p w14:paraId="0CDD53A9" w14:textId="77777777" w:rsidR="00F5587F" w:rsidRDefault="00F5587F" w:rsidP="001031CF">
            <w:pPr>
              <w:ind w:left="360"/>
            </w:pPr>
          </w:p>
        </w:tc>
        <w:tc>
          <w:tcPr>
            <w:tcW w:w="2317" w:type="dxa"/>
          </w:tcPr>
          <w:p w14:paraId="0049B6A6" w14:textId="77777777" w:rsidR="00F5587F" w:rsidRDefault="0047229E" w:rsidP="00A00749">
            <w:pPr>
              <w:jc w:val="center"/>
              <w:rPr>
                <w:rFonts w:ascii="Gill Sans MT" w:hAnsi="Gill Sans MT" w:cs="Calibri"/>
                <w:b/>
                <w:bCs/>
                <w:color w:val="000000"/>
                <w:sz w:val="20"/>
              </w:rPr>
            </w:pPr>
            <w:r>
              <w:rPr>
                <w:rFonts w:ascii="Gill Sans MT" w:hAnsi="Gill Sans MT" w:cs="Calibri"/>
                <w:b/>
                <w:bCs/>
                <w:color w:val="000000"/>
                <w:sz w:val="20"/>
              </w:rPr>
              <w:t>Simmering</w:t>
            </w:r>
          </w:p>
          <w:p w14:paraId="15F6CCA3" w14:textId="77777777" w:rsidR="0047229E" w:rsidRDefault="0047229E" w:rsidP="00A00749">
            <w:pPr>
              <w:jc w:val="center"/>
              <w:rPr>
                <w:rFonts w:ascii="Gill Sans MT" w:hAnsi="Gill Sans MT" w:cs="Calibri"/>
                <w:b/>
                <w:bCs/>
                <w:color w:val="000000"/>
                <w:sz w:val="20"/>
              </w:rPr>
            </w:pPr>
            <w:r>
              <w:rPr>
                <w:rFonts w:ascii="Gill Sans MT" w:hAnsi="Gill Sans MT" w:cs="Calibri"/>
                <w:b/>
                <w:bCs/>
                <w:color w:val="000000"/>
                <w:sz w:val="20"/>
              </w:rPr>
              <w:t>Vitamins</w:t>
            </w:r>
          </w:p>
          <w:p w14:paraId="21DF28A1" w14:textId="7CC6F347" w:rsidR="0047229E" w:rsidRDefault="0047229E" w:rsidP="00A00749">
            <w:pPr>
              <w:jc w:val="center"/>
              <w:rPr>
                <w:rFonts w:ascii="Gill Sans MT" w:hAnsi="Gill Sans MT" w:cs="Calibri"/>
                <w:b/>
                <w:bCs/>
                <w:color w:val="000000"/>
                <w:sz w:val="20"/>
              </w:rPr>
            </w:pPr>
            <w:r>
              <w:rPr>
                <w:rFonts w:ascii="Gill Sans MT" w:hAnsi="Gill Sans MT" w:cs="Calibri"/>
                <w:b/>
                <w:bCs/>
                <w:color w:val="000000"/>
                <w:sz w:val="20"/>
              </w:rPr>
              <w:t>Minerals</w:t>
            </w:r>
          </w:p>
        </w:tc>
        <w:tc>
          <w:tcPr>
            <w:tcW w:w="2302" w:type="dxa"/>
          </w:tcPr>
          <w:p w14:paraId="09265EBD" w14:textId="62915E86" w:rsidR="00F5587F" w:rsidRDefault="0047229E" w:rsidP="00F57A03">
            <w:pPr>
              <w:rPr>
                <w:rFonts w:ascii="Arial" w:hAnsi="Arial" w:cs="Arial"/>
                <w:b/>
                <w:bCs/>
                <w:color w:val="202124"/>
              </w:rPr>
            </w:pPr>
            <w:r>
              <w:rPr>
                <w:rFonts w:ascii="Arial" w:hAnsi="Arial" w:cs="Arial"/>
                <w:b/>
                <w:bCs/>
                <w:color w:val="202124"/>
              </w:rPr>
              <w:t xml:space="preserve">History of the curry </w:t>
            </w:r>
          </w:p>
        </w:tc>
        <w:tc>
          <w:tcPr>
            <w:tcW w:w="1984" w:type="dxa"/>
          </w:tcPr>
          <w:p w14:paraId="200D3F9F" w14:textId="1E277628" w:rsidR="00F5587F" w:rsidRDefault="0047229E" w:rsidP="001031CF">
            <w:pPr>
              <w:ind w:left="360"/>
            </w:pPr>
            <w:r>
              <w:t>Recall of previous learning on nutrition and commodities</w:t>
            </w:r>
          </w:p>
        </w:tc>
        <w:tc>
          <w:tcPr>
            <w:tcW w:w="5103" w:type="dxa"/>
          </w:tcPr>
          <w:p w14:paraId="374E6AC3" w14:textId="77777777" w:rsidR="00F5587F" w:rsidRDefault="00F5587F" w:rsidP="001031CF">
            <w:pPr>
              <w:ind w:left="360"/>
            </w:pPr>
          </w:p>
        </w:tc>
      </w:tr>
    </w:tbl>
    <w:p w14:paraId="3E19C36F" w14:textId="77777777" w:rsidR="00ED5708" w:rsidRDefault="00ED5708"/>
    <w:sectPr w:rsidR="00ED5708" w:rsidSect="00D05C9F">
      <w:pgSz w:w="23820" w:h="16840" w:orient="landscape"/>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Ms L Thompson" w:date="2020-11-30T08:59:00Z" w:initials="MLT">
    <w:p w14:paraId="65D45073" w14:textId="77777777" w:rsidR="009266EF" w:rsidRDefault="009266EF" w:rsidP="005126D1">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5D4507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D45073" w16cid:durableId="236F330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2EFF" w:usb1="C000785B" w:usb2="00000009" w:usb3="00000000" w:csb0="000001FF" w:csb1="00000000"/>
  </w:font>
  <w:font w:name="Times">
    <w:panose1 w:val="0000050000000002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MT">
    <w:altName w:val="Arial"/>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604AD"/>
    <w:multiLevelType w:val="hybridMultilevel"/>
    <w:tmpl w:val="3738C8A4"/>
    <w:lvl w:ilvl="0" w:tplc="08090003">
      <w:start w:val="1"/>
      <w:numFmt w:val="bullet"/>
      <w:lvlText w:val="o"/>
      <w:lvlJc w:val="left"/>
      <w:pPr>
        <w:ind w:left="284" w:hanging="284"/>
      </w:pPr>
      <w:rPr>
        <w:rFonts w:ascii="Courier New" w:hAnsi="Courier New" w:cs="Courier New" w:hint="default"/>
        <w:color w:val="68B133"/>
        <w:sz w:val="24"/>
        <w:szCs w:val="24"/>
      </w:rPr>
    </w:lvl>
    <w:lvl w:ilvl="1" w:tplc="08090003">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 w15:restartNumberingAfterBreak="0">
    <w:nsid w:val="07917FD4"/>
    <w:multiLevelType w:val="hybridMultilevel"/>
    <w:tmpl w:val="65A4E1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087D86"/>
    <w:multiLevelType w:val="hybridMultilevel"/>
    <w:tmpl w:val="A648A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F026BA"/>
    <w:multiLevelType w:val="hybridMultilevel"/>
    <w:tmpl w:val="564042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8B4B49"/>
    <w:multiLevelType w:val="hybridMultilevel"/>
    <w:tmpl w:val="FC92F7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6661F5"/>
    <w:multiLevelType w:val="hybridMultilevel"/>
    <w:tmpl w:val="A4107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9B694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0726771"/>
    <w:multiLevelType w:val="hybridMultilevel"/>
    <w:tmpl w:val="645A3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C71754"/>
    <w:multiLevelType w:val="hybridMultilevel"/>
    <w:tmpl w:val="5B787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377B02"/>
    <w:multiLevelType w:val="hybridMultilevel"/>
    <w:tmpl w:val="116CD73C"/>
    <w:lvl w:ilvl="0" w:tplc="F146C64E">
      <w:start w:val="1"/>
      <w:numFmt w:val="bullet"/>
      <w:pStyle w:val="2BulletList"/>
      <w:lvlText w:val=""/>
      <w:lvlJc w:val="left"/>
      <w:pPr>
        <w:ind w:left="284" w:hanging="284"/>
      </w:pPr>
      <w:rPr>
        <w:rFonts w:ascii="Symbol" w:hAnsi="Symbol" w:hint="default"/>
        <w:color w:val="68B133"/>
        <w:sz w:val="24"/>
        <w:szCs w:val="24"/>
      </w:rPr>
    </w:lvl>
    <w:lvl w:ilvl="1" w:tplc="08090003">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0" w15:restartNumberingAfterBreak="0">
    <w:nsid w:val="22DE49B9"/>
    <w:multiLevelType w:val="hybridMultilevel"/>
    <w:tmpl w:val="A85086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B92BD8"/>
    <w:multiLevelType w:val="hybridMultilevel"/>
    <w:tmpl w:val="7E38A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213574"/>
    <w:multiLevelType w:val="hybridMultilevel"/>
    <w:tmpl w:val="E88E1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924027"/>
    <w:multiLevelType w:val="hybridMultilevel"/>
    <w:tmpl w:val="1610CB14"/>
    <w:lvl w:ilvl="0" w:tplc="1448915C">
      <w:start w:val="1"/>
      <w:numFmt w:val="bullet"/>
      <w:lvlText w:val="-"/>
      <w:lvlJc w:val="left"/>
      <w:pPr>
        <w:ind w:left="720" w:hanging="360"/>
      </w:pPr>
      <w:rPr>
        <w:rFonts w:ascii="Gill Sans MT" w:eastAsia="Times New Roman" w:hAnsi="Gill Sans MT"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EA5E4D"/>
    <w:multiLevelType w:val="hybridMultilevel"/>
    <w:tmpl w:val="F4702890"/>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15" w15:restartNumberingAfterBreak="0">
    <w:nsid w:val="2CBC6014"/>
    <w:multiLevelType w:val="hybridMultilevel"/>
    <w:tmpl w:val="5652D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BE27A0"/>
    <w:multiLevelType w:val="hybridMultilevel"/>
    <w:tmpl w:val="CF9AE9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A809D9"/>
    <w:multiLevelType w:val="hybridMultilevel"/>
    <w:tmpl w:val="B372B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BE5405"/>
    <w:multiLevelType w:val="hybridMultilevel"/>
    <w:tmpl w:val="977ACC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04D26E6"/>
    <w:multiLevelType w:val="hybridMultilevel"/>
    <w:tmpl w:val="8B362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48083A"/>
    <w:multiLevelType w:val="hybridMultilevel"/>
    <w:tmpl w:val="8160A4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DF34C0E"/>
    <w:multiLevelType w:val="hybridMultilevel"/>
    <w:tmpl w:val="EEA48E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0762A6A"/>
    <w:multiLevelType w:val="hybridMultilevel"/>
    <w:tmpl w:val="58A048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2847394"/>
    <w:multiLevelType w:val="hybridMultilevel"/>
    <w:tmpl w:val="A68822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B7052D9"/>
    <w:multiLevelType w:val="hybridMultilevel"/>
    <w:tmpl w:val="27182A26"/>
    <w:lvl w:ilvl="0" w:tplc="08090003">
      <w:start w:val="1"/>
      <w:numFmt w:val="bullet"/>
      <w:lvlText w:val="o"/>
      <w:lvlJc w:val="left"/>
      <w:pPr>
        <w:ind w:left="284" w:hanging="284"/>
      </w:pPr>
      <w:rPr>
        <w:rFonts w:ascii="Courier New" w:hAnsi="Courier New" w:cs="Courier New" w:hint="default"/>
        <w:color w:val="68B133"/>
        <w:sz w:val="24"/>
        <w:szCs w:val="24"/>
      </w:rPr>
    </w:lvl>
    <w:lvl w:ilvl="1" w:tplc="08090003">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5" w15:restartNumberingAfterBreak="0">
    <w:nsid w:val="4D057650"/>
    <w:multiLevelType w:val="hybridMultilevel"/>
    <w:tmpl w:val="634842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E7947DE"/>
    <w:multiLevelType w:val="hybridMultilevel"/>
    <w:tmpl w:val="873208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FA2338C"/>
    <w:multiLevelType w:val="hybridMultilevel"/>
    <w:tmpl w:val="1F882A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06869AA"/>
    <w:multiLevelType w:val="hybridMultilevel"/>
    <w:tmpl w:val="0CBCD8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1683AB2"/>
    <w:multiLevelType w:val="hybridMultilevel"/>
    <w:tmpl w:val="BFE0A7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3621775"/>
    <w:multiLevelType w:val="hybridMultilevel"/>
    <w:tmpl w:val="AA4E0AF6"/>
    <w:lvl w:ilvl="0" w:tplc="91D892F0">
      <w:start w:val="5"/>
      <w:numFmt w:val="bullet"/>
      <w:lvlText w:val="-"/>
      <w:lvlJc w:val="left"/>
      <w:pPr>
        <w:ind w:left="720" w:hanging="360"/>
      </w:pPr>
      <w:rPr>
        <w:rFonts w:ascii="Gill Sans MT" w:eastAsia="Times New Roman" w:hAnsi="Gill Sans MT"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7A4842"/>
    <w:multiLevelType w:val="hybridMultilevel"/>
    <w:tmpl w:val="8730A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ED11D9"/>
    <w:multiLevelType w:val="hybridMultilevel"/>
    <w:tmpl w:val="200E1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130C82"/>
    <w:multiLevelType w:val="hybridMultilevel"/>
    <w:tmpl w:val="95CC58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1EC6916"/>
    <w:multiLevelType w:val="hybridMultilevel"/>
    <w:tmpl w:val="9A2C13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4433169"/>
    <w:multiLevelType w:val="hybridMultilevel"/>
    <w:tmpl w:val="66740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9F56AB"/>
    <w:multiLevelType w:val="hybridMultilevel"/>
    <w:tmpl w:val="36CA39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69C3D9D"/>
    <w:multiLevelType w:val="hybridMultilevel"/>
    <w:tmpl w:val="03C03B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C973242"/>
    <w:multiLevelType w:val="hybridMultilevel"/>
    <w:tmpl w:val="A538E7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E987C57"/>
    <w:multiLevelType w:val="hybridMultilevel"/>
    <w:tmpl w:val="AF303F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2341020"/>
    <w:multiLevelType w:val="hybridMultilevel"/>
    <w:tmpl w:val="9BF821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4EA7B3C"/>
    <w:multiLevelType w:val="hybridMultilevel"/>
    <w:tmpl w:val="DDAEED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72809CD"/>
    <w:multiLevelType w:val="hybridMultilevel"/>
    <w:tmpl w:val="747AE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7E73DA9"/>
    <w:multiLevelType w:val="hybridMultilevel"/>
    <w:tmpl w:val="30A459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DF7359A"/>
    <w:multiLevelType w:val="hybridMultilevel"/>
    <w:tmpl w:val="1B2E3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58451E"/>
    <w:multiLevelType w:val="hybridMultilevel"/>
    <w:tmpl w:val="96D04B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7FA526F0"/>
    <w:multiLevelType w:val="hybridMultilevel"/>
    <w:tmpl w:val="F2DA3B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2"/>
  </w:num>
  <w:num w:numId="2">
    <w:abstractNumId w:val="38"/>
  </w:num>
  <w:num w:numId="3">
    <w:abstractNumId w:val="39"/>
  </w:num>
  <w:num w:numId="4">
    <w:abstractNumId w:val="21"/>
  </w:num>
  <w:num w:numId="5">
    <w:abstractNumId w:val="36"/>
  </w:num>
  <w:num w:numId="6">
    <w:abstractNumId w:val="20"/>
  </w:num>
  <w:num w:numId="7">
    <w:abstractNumId w:val="33"/>
  </w:num>
  <w:num w:numId="8">
    <w:abstractNumId w:val="45"/>
  </w:num>
  <w:num w:numId="9">
    <w:abstractNumId w:val="29"/>
  </w:num>
  <w:num w:numId="10">
    <w:abstractNumId w:val="27"/>
  </w:num>
  <w:num w:numId="11">
    <w:abstractNumId w:val="34"/>
  </w:num>
  <w:num w:numId="12">
    <w:abstractNumId w:val="28"/>
  </w:num>
  <w:num w:numId="13">
    <w:abstractNumId w:val="46"/>
  </w:num>
  <w:num w:numId="14">
    <w:abstractNumId w:val="41"/>
  </w:num>
  <w:num w:numId="15">
    <w:abstractNumId w:val="25"/>
  </w:num>
  <w:num w:numId="16">
    <w:abstractNumId w:val="40"/>
  </w:num>
  <w:num w:numId="17">
    <w:abstractNumId w:val="18"/>
  </w:num>
  <w:num w:numId="18">
    <w:abstractNumId w:val="23"/>
  </w:num>
  <w:num w:numId="19">
    <w:abstractNumId w:val="37"/>
  </w:num>
  <w:num w:numId="20">
    <w:abstractNumId w:val="15"/>
  </w:num>
  <w:num w:numId="21">
    <w:abstractNumId w:val="11"/>
  </w:num>
  <w:num w:numId="22">
    <w:abstractNumId w:val="30"/>
  </w:num>
  <w:num w:numId="23">
    <w:abstractNumId w:val="1"/>
  </w:num>
  <w:num w:numId="24">
    <w:abstractNumId w:val="16"/>
  </w:num>
  <w:num w:numId="25">
    <w:abstractNumId w:val="43"/>
  </w:num>
  <w:num w:numId="26">
    <w:abstractNumId w:val="7"/>
  </w:num>
  <w:num w:numId="27">
    <w:abstractNumId w:val="2"/>
  </w:num>
  <w:num w:numId="28">
    <w:abstractNumId w:val="8"/>
  </w:num>
  <w:num w:numId="29">
    <w:abstractNumId w:val="19"/>
  </w:num>
  <w:num w:numId="30">
    <w:abstractNumId w:val="4"/>
  </w:num>
  <w:num w:numId="31">
    <w:abstractNumId w:val="10"/>
  </w:num>
  <w:num w:numId="32">
    <w:abstractNumId w:val="42"/>
  </w:num>
  <w:num w:numId="33">
    <w:abstractNumId w:val="13"/>
  </w:num>
  <w:num w:numId="34">
    <w:abstractNumId w:val="9"/>
  </w:num>
  <w:num w:numId="35">
    <w:abstractNumId w:val="6"/>
  </w:num>
  <w:num w:numId="36">
    <w:abstractNumId w:val="24"/>
  </w:num>
  <w:num w:numId="37">
    <w:abstractNumId w:val="0"/>
  </w:num>
  <w:num w:numId="38">
    <w:abstractNumId w:val="32"/>
  </w:num>
  <w:num w:numId="39">
    <w:abstractNumId w:val="12"/>
  </w:num>
  <w:num w:numId="40">
    <w:abstractNumId w:val="5"/>
  </w:num>
  <w:num w:numId="41">
    <w:abstractNumId w:val="14"/>
  </w:num>
  <w:num w:numId="42">
    <w:abstractNumId w:val="44"/>
  </w:num>
  <w:num w:numId="43">
    <w:abstractNumId w:val="31"/>
  </w:num>
  <w:num w:numId="44">
    <w:abstractNumId w:val="17"/>
  </w:num>
  <w:num w:numId="45">
    <w:abstractNumId w:val="26"/>
  </w:num>
  <w:num w:numId="46">
    <w:abstractNumId w:val="35"/>
  </w:num>
  <w:num w:numId="47">
    <w:abstractNumId w:val="3"/>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s L Thompson">
    <w15:presenceInfo w15:providerId="AD" w15:userId="S-1-5-21-1461986719-1776373402-1524738491-53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9FB"/>
    <w:rsid w:val="00010947"/>
    <w:rsid w:val="00014650"/>
    <w:rsid w:val="00014B0A"/>
    <w:rsid w:val="00020582"/>
    <w:rsid w:val="00031891"/>
    <w:rsid w:val="000479E5"/>
    <w:rsid w:val="00056B61"/>
    <w:rsid w:val="00064684"/>
    <w:rsid w:val="00070F44"/>
    <w:rsid w:val="0007235F"/>
    <w:rsid w:val="000947CD"/>
    <w:rsid w:val="000B46BD"/>
    <w:rsid w:val="000B7D8E"/>
    <w:rsid w:val="000C4F48"/>
    <w:rsid w:val="000D4387"/>
    <w:rsid w:val="000D598D"/>
    <w:rsid w:val="000D5D9B"/>
    <w:rsid w:val="000E21C2"/>
    <w:rsid w:val="000E363E"/>
    <w:rsid w:val="000E4DC2"/>
    <w:rsid w:val="000E62CA"/>
    <w:rsid w:val="000F7ED7"/>
    <w:rsid w:val="0010031C"/>
    <w:rsid w:val="001031CF"/>
    <w:rsid w:val="00111347"/>
    <w:rsid w:val="001159B9"/>
    <w:rsid w:val="00120756"/>
    <w:rsid w:val="00122273"/>
    <w:rsid w:val="001340D4"/>
    <w:rsid w:val="001401C3"/>
    <w:rsid w:val="001432AB"/>
    <w:rsid w:val="00145652"/>
    <w:rsid w:val="00150F46"/>
    <w:rsid w:val="0015482C"/>
    <w:rsid w:val="00156174"/>
    <w:rsid w:val="0017160A"/>
    <w:rsid w:val="00173D77"/>
    <w:rsid w:val="00181B51"/>
    <w:rsid w:val="00183CDD"/>
    <w:rsid w:val="00187DDB"/>
    <w:rsid w:val="00187FC1"/>
    <w:rsid w:val="001A33FC"/>
    <w:rsid w:val="001B15E1"/>
    <w:rsid w:val="001B6B1C"/>
    <w:rsid w:val="001C0D22"/>
    <w:rsid w:val="001D1695"/>
    <w:rsid w:val="001D1ED7"/>
    <w:rsid w:val="001E2A2D"/>
    <w:rsid w:val="001F077F"/>
    <w:rsid w:val="0020476D"/>
    <w:rsid w:val="00242CD6"/>
    <w:rsid w:val="002531E0"/>
    <w:rsid w:val="002628EF"/>
    <w:rsid w:val="002707CD"/>
    <w:rsid w:val="0027777E"/>
    <w:rsid w:val="00286C17"/>
    <w:rsid w:val="00287FC1"/>
    <w:rsid w:val="00293226"/>
    <w:rsid w:val="002A4E98"/>
    <w:rsid w:val="002A5AD2"/>
    <w:rsid w:val="002A75EF"/>
    <w:rsid w:val="002C20D0"/>
    <w:rsid w:val="002D15C0"/>
    <w:rsid w:val="002E3277"/>
    <w:rsid w:val="002E4B07"/>
    <w:rsid w:val="002E7246"/>
    <w:rsid w:val="00301E83"/>
    <w:rsid w:val="00304698"/>
    <w:rsid w:val="003048AB"/>
    <w:rsid w:val="00310B89"/>
    <w:rsid w:val="00320EC5"/>
    <w:rsid w:val="00331547"/>
    <w:rsid w:val="003338E3"/>
    <w:rsid w:val="00345C5B"/>
    <w:rsid w:val="00357149"/>
    <w:rsid w:val="00360DDA"/>
    <w:rsid w:val="00362F30"/>
    <w:rsid w:val="00363773"/>
    <w:rsid w:val="00370D99"/>
    <w:rsid w:val="00377BB8"/>
    <w:rsid w:val="00394A6D"/>
    <w:rsid w:val="00396B9F"/>
    <w:rsid w:val="003A6158"/>
    <w:rsid w:val="003D3EBC"/>
    <w:rsid w:val="003D4AA3"/>
    <w:rsid w:val="003D54B5"/>
    <w:rsid w:val="003E4A5E"/>
    <w:rsid w:val="003F11D1"/>
    <w:rsid w:val="00411B75"/>
    <w:rsid w:val="00414B6F"/>
    <w:rsid w:val="00414C0E"/>
    <w:rsid w:val="00435A4E"/>
    <w:rsid w:val="00435EE8"/>
    <w:rsid w:val="00436E15"/>
    <w:rsid w:val="00453C57"/>
    <w:rsid w:val="00454462"/>
    <w:rsid w:val="0047229E"/>
    <w:rsid w:val="00483DD9"/>
    <w:rsid w:val="0048421B"/>
    <w:rsid w:val="00486AC0"/>
    <w:rsid w:val="004A4FB2"/>
    <w:rsid w:val="004B206D"/>
    <w:rsid w:val="004B66A2"/>
    <w:rsid w:val="004B7C5D"/>
    <w:rsid w:val="004D045E"/>
    <w:rsid w:val="004D4148"/>
    <w:rsid w:val="004D6043"/>
    <w:rsid w:val="004E042A"/>
    <w:rsid w:val="004E2A70"/>
    <w:rsid w:val="004F40C3"/>
    <w:rsid w:val="004F52DA"/>
    <w:rsid w:val="005051F8"/>
    <w:rsid w:val="005126D1"/>
    <w:rsid w:val="0051571F"/>
    <w:rsid w:val="0051604E"/>
    <w:rsid w:val="005246F8"/>
    <w:rsid w:val="00527872"/>
    <w:rsid w:val="00531833"/>
    <w:rsid w:val="005473CF"/>
    <w:rsid w:val="005518FE"/>
    <w:rsid w:val="0055297C"/>
    <w:rsid w:val="00556618"/>
    <w:rsid w:val="00557724"/>
    <w:rsid w:val="0057406D"/>
    <w:rsid w:val="00576D77"/>
    <w:rsid w:val="00580953"/>
    <w:rsid w:val="005824BA"/>
    <w:rsid w:val="00587D32"/>
    <w:rsid w:val="005A3AF9"/>
    <w:rsid w:val="005B2B5E"/>
    <w:rsid w:val="005B3A7B"/>
    <w:rsid w:val="005B7FEE"/>
    <w:rsid w:val="005C4E7E"/>
    <w:rsid w:val="005C7CAF"/>
    <w:rsid w:val="005D5564"/>
    <w:rsid w:val="005D633E"/>
    <w:rsid w:val="006019F1"/>
    <w:rsid w:val="00605C2B"/>
    <w:rsid w:val="00614CAC"/>
    <w:rsid w:val="00626556"/>
    <w:rsid w:val="006321FC"/>
    <w:rsid w:val="00633042"/>
    <w:rsid w:val="00634232"/>
    <w:rsid w:val="00651A0B"/>
    <w:rsid w:val="006664D7"/>
    <w:rsid w:val="00674707"/>
    <w:rsid w:val="00676D59"/>
    <w:rsid w:val="00683047"/>
    <w:rsid w:val="00685509"/>
    <w:rsid w:val="0068698E"/>
    <w:rsid w:val="00690634"/>
    <w:rsid w:val="00691C6E"/>
    <w:rsid w:val="00692540"/>
    <w:rsid w:val="00696EFE"/>
    <w:rsid w:val="006A0FD7"/>
    <w:rsid w:val="006B0904"/>
    <w:rsid w:val="006D47B3"/>
    <w:rsid w:val="006E4591"/>
    <w:rsid w:val="006F24CC"/>
    <w:rsid w:val="00704F77"/>
    <w:rsid w:val="00722559"/>
    <w:rsid w:val="00722C8B"/>
    <w:rsid w:val="00732702"/>
    <w:rsid w:val="00734D81"/>
    <w:rsid w:val="00790F27"/>
    <w:rsid w:val="00794670"/>
    <w:rsid w:val="007969DA"/>
    <w:rsid w:val="007A5C48"/>
    <w:rsid w:val="007D5314"/>
    <w:rsid w:val="007E0906"/>
    <w:rsid w:val="007E1A00"/>
    <w:rsid w:val="007F2777"/>
    <w:rsid w:val="007F3FB4"/>
    <w:rsid w:val="007F4E6E"/>
    <w:rsid w:val="007F6D57"/>
    <w:rsid w:val="007F6DE1"/>
    <w:rsid w:val="00841127"/>
    <w:rsid w:val="008470C2"/>
    <w:rsid w:val="008470E4"/>
    <w:rsid w:val="0086712D"/>
    <w:rsid w:val="0087710B"/>
    <w:rsid w:val="0088099A"/>
    <w:rsid w:val="00883123"/>
    <w:rsid w:val="00885281"/>
    <w:rsid w:val="0088555A"/>
    <w:rsid w:val="008927A3"/>
    <w:rsid w:val="00897FB0"/>
    <w:rsid w:val="008B4CB0"/>
    <w:rsid w:val="008B543E"/>
    <w:rsid w:val="008C014D"/>
    <w:rsid w:val="008D32F9"/>
    <w:rsid w:val="008D7998"/>
    <w:rsid w:val="008E2B43"/>
    <w:rsid w:val="008E3D1E"/>
    <w:rsid w:val="008E6315"/>
    <w:rsid w:val="008F050E"/>
    <w:rsid w:val="008F3FA7"/>
    <w:rsid w:val="009039A1"/>
    <w:rsid w:val="0090421A"/>
    <w:rsid w:val="00910A72"/>
    <w:rsid w:val="009217B7"/>
    <w:rsid w:val="00921D5F"/>
    <w:rsid w:val="009252B5"/>
    <w:rsid w:val="009266EF"/>
    <w:rsid w:val="00931356"/>
    <w:rsid w:val="009427FA"/>
    <w:rsid w:val="00943614"/>
    <w:rsid w:val="00955EEF"/>
    <w:rsid w:val="00956F8D"/>
    <w:rsid w:val="00961FDE"/>
    <w:rsid w:val="00967712"/>
    <w:rsid w:val="0097357A"/>
    <w:rsid w:val="009764C6"/>
    <w:rsid w:val="00985A1E"/>
    <w:rsid w:val="00990FC9"/>
    <w:rsid w:val="009A21D2"/>
    <w:rsid w:val="009A34A1"/>
    <w:rsid w:val="009A3A89"/>
    <w:rsid w:val="009B6932"/>
    <w:rsid w:val="009C0FEA"/>
    <w:rsid w:val="009D1527"/>
    <w:rsid w:val="009E19C3"/>
    <w:rsid w:val="009F1219"/>
    <w:rsid w:val="009F6095"/>
    <w:rsid w:val="00A00749"/>
    <w:rsid w:val="00A15479"/>
    <w:rsid w:val="00A15C2D"/>
    <w:rsid w:val="00A27D78"/>
    <w:rsid w:val="00A30C0F"/>
    <w:rsid w:val="00A42E2C"/>
    <w:rsid w:val="00A4543B"/>
    <w:rsid w:val="00A541A9"/>
    <w:rsid w:val="00A569E3"/>
    <w:rsid w:val="00A7039A"/>
    <w:rsid w:val="00A721C1"/>
    <w:rsid w:val="00A866F4"/>
    <w:rsid w:val="00A86FB4"/>
    <w:rsid w:val="00AA08D6"/>
    <w:rsid w:val="00AA5E3A"/>
    <w:rsid w:val="00AB6FA7"/>
    <w:rsid w:val="00AD4988"/>
    <w:rsid w:val="00AE0171"/>
    <w:rsid w:val="00AF5C8E"/>
    <w:rsid w:val="00AF5EEE"/>
    <w:rsid w:val="00AF6736"/>
    <w:rsid w:val="00B10444"/>
    <w:rsid w:val="00B24146"/>
    <w:rsid w:val="00B252FF"/>
    <w:rsid w:val="00B25505"/>
    <w:rsid w:val="00B26099"/>
    <w:rsid w:val="00B27777"/>
    <w:rsid w:val="00B27C9A"/>
    <w:rsid w:val="00B30E29"/>
    <w:rsid w:val="00B34427"/>
    <w:rsid w:val="00B424F5"/>
    <w:rsid w:val="00B469FB"/>
    <w:rsid w:val="00B546FE"/>
    <w:rsid w:val="00B57D3B"/>
    <w:rsid w:val="00B734FC"/>
    <w:rsid w:val="00B739EC"/>
    <w:rsid w:val="00B86498"/>
    <w:rsid w:val="00B86672"/>
    <w:rsid w:val="00B90ED6"/>
    <w:rsid w:val="00BA1D88"/>
    <w:rsid w:val="00BA49A9"/>
    <w:rsid w:val="00BA677A"/>
    <w:rsid w:val="00BB3792"/>
    <w:rsid w:val="00BC3E63"/>
    <w:rsid w:val="00BE23BD"/>
    <w:rsid w:val="00BF5763"/>
    <w:rsid w:val="00BF6917"/>
    <w:rsid w:val="00C12459"/>
    <w:rsid w:val="00C15DD5"/>
    <w:rsid w:val="00C24B4E"/>
    <w:rsid w:val="00C44096"/>
    <w:rsid w:val="00C44537"/>
    <w:rsid w:val="00C71C7C"/>
    <w:rsid w:val="00C8324A"/>
    <w:rsid w:val="00C873BB"/>
    <w:rsid w:val="00CA0624"/>
    <w:rsid w:val="00CC35E6"/>
    <w:rsid w:val="00CD1B04"/>
    <w:rsid w:val="00CD2390"/>
    <w:rsid w:val="00D05C9F"/>
    <w:rsid w:val="00D0663A"/>
    <w:rsid w:val="00D14B68"/>
    <w:rsid w:val="00D204C9"/>
    <w:rsid w:val="00D25989"/>
    <w:rsid w:val="00D26092"/>
    <w:rsid w:val="00D35418"/>
    <w:rsid w:val="00D3543B"/>
    <w:rsid w:val="00D4127B"/>
    <w:rsid w:val="00D477DF"/>
    <w:rsid w:val="00D509F0"/>
    <w:rsid w:val="00D733A5"/>
    <w:rsid w:val="00D74ADD"/>
    <w:rsid w:val="00D762BA"/>
    <w:rsid w:val="00D815A4"/>
    <w:rsid w:val="00D86B67"/>
    <w:rsid w:val="00DA021B"/>
    <w:rsid w:val="00DA1AAA"/>
    <w:rsid w:val="00DB40D9"/>
    <w:rsid w:val="00DB55C8"/>
    <w:rsid w:val="00DD2B70"/>
    <w:rsid w:val="00DD2E9C"/>
    <w:rsid w:val="00DD69BB"/>
    <w:rsid w:val="00DE577D"/>
    <w:rsid w:val="00DE6CE5"/>
    <w:rsid w:val="00DF1260"/>
    <w:rsid w:val="00E02F7B"/>
    <w:rsid w:val="00E03AD1"/>
    <w:rsid w:val="00E13907"/>
    <w:rsid w:val="00E206CF"/>
    <w:rsid w:val="00E251C7"/>
    <w:rsid w:val="00E25B9E"/>
    <w:rsid w:val="00E26D60"/>
    <w:rsid w:val="00E32004"/>
    <w:rsid w:val="00E33B80"/>
    <w:rsid w:val="00E41E25"/>
    <w:rsid w:val="00E51A41"/>
    <w:rsid w:val="00E55E69"/>
    <w:rsid w:val="00E77063"/>
    <w:rsid w:val="00E81F24"/>
    <w:rsid w:val="00E8590E"/>
    <w:rsid w:val="00E86631"/>
    <w:rsid w:val="00E87AA2"/>
    <w:rsid w:val="00E905C6"/>
    <w:rsid w:val="00E936EC"/>
    <w:rsid w:val="00EA58AB"/>
    <w:rsid w:val="00EA64C5"/>
    <w:rsid w:val="00EB433C"/>
    <w:rsid w:val="00EC508E"/>
    <w:rsid w:val="00EC5F5F"/>
    <w:rsid w:val="00EC6F6C"/>
    <w:rsid w:val="00ED5708"/>
    <w:rsid w:val="00EE34E2"/>
    <w:rsid w:val="00EF3BEB"/>
    <w:rsid w:val="00F11406"/>
    <w:rsid w:val="00F17BA5"/>
    <w:rsid w:val="00F23472"/>
    <w:rsid w:val="00F415ED"/>
    <w:rsid w:val="00F42488"/>
    <w:rsid w:val="00F427AB"/>
    <w:rsid w:val="00F42855"/>
    <w:rsid w:val="00F436DB"/>
    <w:rsid w:val="00F5587F"/>
    <w:rsid w:val="00F56ADB"/>
    <w:rsid w:val="00F57A03"/>
    <w:rsid w:val="00FA0722"/>
    <w:rsid w:val="00FA79E5"/>
    <w:rsid w:val="00FB76BF"/>
    <w:rsid w:val="00FD06C5"/>
    <w:rsid w:val="00FD17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86771"/>
  <w15:docId w15:val="{7DF587FA-34F0-EB4E-873A-CE3103A78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5C6"/>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6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69FB"/>
    <w:pPr>
      <w:ind w:left="720"/>
      <w:contextualSpacing/>
    </w:pPr>
    <w:rPr>
      <w:rFonts w:asciiTheme="minorHAnsi" w:eastAsiaTheme="minorHAnsi" w:hAnsiTheme="minorHAnsi" w:cstheme="minorBidi"/>
      <w:lang w:eastAsia="en-US"/>
    </w:rPr>
  </w:style>
  <w:style w:type="paragraph" w:styleId="NormalWeb">
    <w:name w:val="Normal (Web)"/>
    <w:basedOn w:val="Normal"/>
    <w:uiPriority w:val="99"/>
    <w:unhideWhenUsed/>
    <w:rsid w:val="00BF6917"/>
    <w:pPr>
      <w:spacing w:before="100" w:beforeAutospacing="1" w:after="100" w:afterAutospacing="1"/>
    </w:pPr>
  </w:style>
  <w:style w:type="character" w:styleId="Hyperlink">
    <w:name w:val="Hyperlink"/>
    <w:basedOn w:val="DefaultParagraphFont"/>
    <w:uiPriority w:val="99"/>
    <w:unhideWhenUsed/>
    <w:rsid w:val="00634232"/>
    <w:rPr>
      <w:color w:val="0563C1" w:themeColor="hyperlink"/>
      <w:u w:val="single"/>
    </w:rPr>
  </w:style>
  <w:style w:type="character" w:styleId="UnresolvedMention">
    <w:name w:val="Unresolved Mention"/>
    <w:basedOn w:val="DefaultParagraphFont"/>
    <w:uiPriority w:val="99"/>
    <w:semiHidden/>
    <w:unhideWhenUsed/>
    <w:rsid w:val="00634232"/>
    <w:rPr>
      <w:color w:val="605E5C"/>
      <w:shd w:val="clear" w:color="auto" w:fill="E1DFDD"/>
    </w:rPr>
  </w:style>
  <w:style w:type="character" w:styleId="FollowedHyperlink">
    <w:name w:val="FollowedHyperlink"/>
    <w:basedOn w:val="DefaultParagraphFont"/>
    <w:uiPriority w:val="99"/>
    <w:semiHidden/>
    <w:unhideWhenUsed/>
    <w:rsid w:val="00AA08D6"/>
    <w:rPr>
      <w:color w:val="954F72" w:themeColor="followedHyperlink"/>
      <w:u w:val="single"/>
    </w:rPr>
  </w:style>
  <w:style w:type="paragraph" w:customStyle="1" w:styleId="2BodyTextFirst">
    <w:name w:val="2 Body Text First"/>
    <w:basedOn w:val="Normal"/>
    <w:qFormat/>
    <w:rsid w:val="000D5D9B"/>
    <w:rPr>
      <w:rFonts w:ascii="Helvetica" w:eastAsia="Times" w:hAnsi="Helvetica"/>
      <w:sz w:val="20"/>
      <w:szCs w:val="20"/>
      <w:lang w:eastAsia="en-US"/>
    </w:rPr>
  </w:style>
  <w:style w:type="paragraph" w:customStyle="1" w:styleId="2BodyText">
    <w:name w:val="2 Body Text"/>
    <w:qFormat/>
    <w:rsid w:val="000D5D9B"/>
    <w:pPr>
      <w:spacing w:before="120"/>
    </w:pPr>
    <w:rPr>
      <w:rFonts w:ascii="Helvetica" w:eastAsia="Times" w:hAnsi="Helvetica" w:cs="Times New Roman"/>
      <w:sz w:val="20"/>
      <w:szCs w:val="20"/>
    </w:rPr>
  </w:style>
  <w:style w:type="paragraph" w:customStyle="1" w:styleId="2BulletList">
    <w:name w:val="2 Bullet List"/>
    <w:qFormat/>
    <w:rsid w:val="000D5D9B"/>
    <w:pPr>
      <w:numPr>
        <w:numId w:val="34"/>
      </w:numPr>
    </w:pPr>
    <w:rPr>
      <w:rFonts w:ascii="Helvetica" w:eastAsia="Times" w:hAnsi="Helvetica" w:cs="Arial"/>
      <w:sz w:val="20"/>
      <w:szCs w:val="22"/>
    </w:rPr>
  </w:style>
  <w:style w:type="paragraph" w:styleId="Title">
    <w:name w:val="Title"/>
    <w:basedOn w:val="Normal"/>
    <w:next w:val="Normal"/>
    <w:link w:val="TitleChar"/>
    <w:uiPriority w:val="10"/>
    <w:qFormat/>
    <w:rsid w:val="000D5D9B"/>
    <w:pPr>
      <w:pBdr>
        <w:bottom w:val="single" w:sz="8" w:space="4" w:color="FFC000" w:themeColor="accent4"/>
      </w:pBdr>
      <w:spacing w:after="300"/>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TitleChar">
    <w:name w:val="Title Char"/>
    <w:basedOn w:val="DefaultParagraphFont"/>
    <w:link w:val="Title"/>
    <w:uiPriority w:val="10"/>
    <w:rsid w:val="000D5D9B"/>
    <w:rPr>
      <w:rFonts w:asciiTheme="majorHAnsi" w:eastAsiaTheme="majorEastAsia" w:hAnsiTheme="majorHAnsi" w:cstheme="majorBidi"/>
      <w:color w:val="323E4F" w:themeColor="text2" w:themeShade="BF"/>
      <w:spacing w:val="5"/>
      <w:kern w:val="28"/>
      <w:sz w:val="52"/>
      <w:szCs w:val="52"/>
    </w:rPr>
  </w:style>
  <w:style w:type="paragraph" w:customStyle="1" w:styleId="1AHead">
    <w:name w:val="1 A Head"/>
    <w:qFormat/>
    <w:rsid w:val="000D5D9B"/>
    <w:pPr>
      <w:spacing w:before="320" w:after="40"/>
    </w:pPr>
    <w:rPr>
      <w:rFonts w:ascii="Helvetica" w:eastAsiaTheme="majorEastAsia" w:hAnsi="Helvetica" w:cstheme="majorBidi"/>
      <w:bCs/>
      <w:color w:val="68B133"/>
      <w:sz w:val="32"/>
      <w:szCs w:val="28"/>
    </w:rPr>
  </w:style>
  <w:style w:type="character" w:styleId="HTMLCite">
    <w:name w:val="HTML Cite"/>
    <w:basedOn w:val="DefaultParagraphFont"/>
    <w:uiPriority w:val="99"/>
    <w:semiHidden/>
    <w:unhideWhenUsed/>
    <w:rsid w:val="00897FB0"/>
    <w:rPr>
      <w:i/>
      <w:iCs/>
    </w:rPr>
  </w:style>
  <w:style w:type="character" w:styleId="Strong">
    <w:name w:val="Strong"/>
    <w:basedOn w:val="DefaultParagraphFont"/>
    <w:uiPriority w:val="22"/>
    <w:qFormat/>
    <w:rsid w:val="00897FB0"/>
    <w:rPr>
      <w:b/>
      <w:bCs/>
    </w:rPr>
  </w:style>
  <w:style w:type="character" w:styleId="CommentReference">
    <w:name w:val="annotation reference"/>
    <w:basedOn w:val="DefaultParagraphFont"/>
    <w:uiPriority w:val="99"/>
    <w:semiHidden/>
    <w:unhideWhenUsed/>
    <w:rsid w:val="005126D1"/>
    <w:rPr>
      <w:sz w:val="16"/>
      <w:szCs w:val="16"/>
    </w:rPr>
  </w:style>
  <w:style w:type="paragraph" w:styleId="CommentText">
    <w:name w:val="annotation text"/>
    <w:basedOn w:val="Normal"/>
    <w:link w:val="CommentTextChar"/>
    <w:uiPriority w:val="99"/>
    <w:semiHidden/>
    <w:unhideWhenUsed/>
    <w:rsid w:val="005126D1"/>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5126D1"/>
    <w:rPr>
      <w:sz w:val="20"/>
      <w:szCs w:val="20"/>
    </w:rPr>
  </w:style>
  <w:style w:type="paragraph" w:styleId="CommentSubject">
    <w:name w:val="annotation subject"/>
    <w:basedOn w:val="CommentText"/>
    <w:next w:val="CommentText"/>
    <w:link w:val="CommentSubjectChar"/>
    <w:uiPriority w:val="99"/>
    <w:semiHidden/>
    <w:unhideWhenUsed/>
    <w:rsid w:val="005126D1"/>
    <w:rPr>
      <w:b/>
      <w:bCs/>
    </w:rPr>
  </w:style>
  <w:style w:type="character" w:customStyle="1" w:styleId="CommentSubjectChar">
    <w:name w:val="Comment Subject Char"/>
    <w:basedOn w:val="CommentTextChar"/>
    <w:link w:val="CommentSubject"/>
    <w:uiPriority w:val="99"/>
    <w:semiHidden/>
    <w:rsid w:val="005126D1"/>
    <w:rPr>
      <w:b/>
      <w:bCs/>
      <w:sz w:val="20"/>
      <w:szCs w:val="20"/>
    </w:rPr>
  </w:style>
  <w:style w:type="paragraph" w:styleId="BalloonText">
    <w:name w:val="Balloon Text"/>
    <w:basedOn w:val="Normal"/>
    <w:link w:val="BalloonTextChar"/>
    <w:uiPriority w:val="99"/>
    <w:semiHidden/>
    <w:unhideWhenUsed/>
    <w:rsid w:val="005126D1"/>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5126D1"/>
    <w:rPr>
      <w:rFonts w:ascii="Segoe UI" w:hAnsi="Segoe UI" w:cs="Segoe UI"/>
      <w:sz w:val="18"/>
      <w:szCs w:val="18"/>
    </w:rPr>
  </w:style>
  <w:style w:type="character" w:customStyle="1" w:styleId="apple-converted-space">
    <w:name w:val="apple-converted-space"/>
    <w:basedOn w:val="DefaultParagraphFont"/>
    <w:rsid w:val="00F57A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942962">
      <w:bodyDiv w:val="1"/>
      <w:marLeft w:val="0"/>
      <w:marRight w:val="0"/>
      <w:marTop w:val="0"/>
      <w:marBottom w:val="0"/>
      <w:divBdr>
        <w:top w:val="none" w:sz="0" w:space="0" w:color="auto"/>
        <w:left w:val="none" w:sz="0" w:space="0" w:color="auto"/>
        <w:bottom w:val="none" w:sz="0" w:space="0" w:color="auto"/>
        <w:right w:val="none" w:sz="0" w:space="0" w:color="auto"/>
      </w:divBdr>
    </w:div>
    <w:div w:id="770053027">
      <w:bodyDiv w:val="1"/>
      <w:marLeft w:val="0"/>
      <w:marRight w:val="0"/>
      <w:marTop w:val="0"/>
      <w:marBottom w:val="0"/>
      <w:divBdr>
        <w:top w:val="none" w:sz="0" w:space="0" w:color="auto"/>
        <w:left w:val="none" w:sz="0" w:space="0" w:color="auto"/>
        <w:bottom w:val="none" w:sz="0" w:space="0" w:color="auto"/>
        <w:right w:val="none" w:sz="0" w:space="0" w:color="auto"/>
      </w:divBdr>
      <w:divsChild>
        <w:div w:id="563680582">
          <w:marLeft w:val="0"/>
          <w:marRight w:val="0"/>
          <w:marTop w:val="0"/>
          <w:marBottom w:val="0"/>
          <w:divBdr>
            <w:top w:val="none" w:sz="0" w:space="0" w:color="auto"/>
            <w:left w:val="none" w:sz="0" w:space="0" w:color="auto"/>
            <w:bottom w:val="none" w:sz="0" w:space="0" w:color="auto"/>
            <w:right w:val="none" w:sz="0" w:space="0" w:color="auto"/>
          </w:divBdr>
          <w:divsChild>
            <w:div w:id="540868762">
              <w:marLeft w:val="0"/>
              <w:marRight w:val="0"/>
              <w:marTop w:val="0"/>
              <w:marBottom w:val="0"/>
              <w:divBdr>
                <w:top w:val="none" w:sz="0" w:space="0" w:color="auto"/>
                <w:left w:val="none" w:sz="0" w:space="0" w:color="auto"/>
                <w:bottom w:val="none" w:sz="0" w:space="0" w:color="auto"/>
                <w:right w:val="none" w:sz="0" w:space="0" w:color="auto"/>
              </w:divBdr>
              <w:divsChild>
                <w:div w:id="95108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954259">
      <w:bodyDiv w:val="1"/>
      <w:marLeft w:val="0"/>
      <w:marRight w:val="0"/>
      <w:marTop w:val="0"/>
      <w:marBottom w:val="0"/>
      <w:divBdr>
        <w:top w:val="none" w:sz="0" w:space="0" w:color="auto"/>
        <w:left w:val="none" w:sz="0" w:space="0" w:color="auto"/>
        <w:bottom w:val="none" w:sz="0" w:space="0" w:color="auto"/>
        <w:right w:val="none" w:sz="0" w:space="0" w:color="auto"/>
      </w:divBdr>
    </w:div>
    <w:div w:id="1766148096">
      <w:bodyDiv w:val="1"/>
      <w:marLeft w:val="0"/>
      <w:marRight w:val="0"/>
      <w:marTop w:val="0"/>
      <w:marBottom w:val="0"/>
      <w:divBdr>
        <w:top w:val="none" w:sz="0" w:space="0" w:color="auto"/>
        <w:left w:val="none" w:sz="0" w:space="0" w:color="auto"/>
        <w:bottom w:val="none" w:sz="0" w:space="0" w:color="auto"/>
        <w:right w:val="none" w:sz="0" w:space="0" w:color="auto"/>
      </w:divBdr>
      <w:divsChild>
        <w:div w:id="432479583">
          <w:marLeft w:val="0"/>
          <w:marRight w:val="0"/>
          <w:marTop w:val="0"/>
          <w:marBottom w:val="0"/>
          <w:divBdr>
            <w:top w:val="none" w:sz="0" w:space="0" w:color="auto"/>
            <w:left w:val="none" w:sz="0" w:space="0" w:color="auto"/>
            <w:bottom w:val="none" w:sz="0" w:space="0" w:color="auto"/>
            <w:right w:val="none" w:sz="0" w:space="0" w:color="auto"/>
          </w:divBdr>
          <w:divsChild>
            <w:div w:id="2115175031">
              <w:marLeft w:val="0"/>
              <w:marRight w:val="0"/>
              <w:marTop w:val="0"/>
              <w:marBottom w:val="0"/>
              <w:divBdr>
                <w:top w:val="none" w:sz="0" w:space="0" w:color="auto"/>
                <w:left w:val="none" w:sz="0" w:space="0" w:color="auto"/>
                <w:bottom w:val="none" w:sz="0" w:space="0" w:color="auto"/>
                <w:right w:val="none" w:sz="0" w:space="0" w:color="auto"/>
              </w:divBdr>
              <w:divsChild>
                <w:div w:id="134231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7420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playlist?list=PLcvEcrsF_9zIqo2A3ts2EDohTauY1Y2U4" TargetMode="External"/><Relationship Id="rId13" Type="http://schemas.openxmlformats.org/officeDocument/2006/relationships/hyperlink" Target="https://www.youtube.com/watch?v=z1NiKVSAltY" TargetMode="External"/><Relationship Id="rId18" Type="http://schemas.microsoft.com/office/2011/relationships/people" Target="people.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hyperlink" Target="file:///T:\Curriculum%20Planning\2020-21-%205Yr%20plans-%20MTP-SOW-KO-All%20departments\DT\LESSON%20RESOURCES\YEAR%2010%20FOOD\Mini%20Manchester%20Tart%20Recipe.ppt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results?search_query=minerals+in+the+diet" TargetMode="Externa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hyperlink" Target="file:///T:\Curriculum%20Planning\2020-21-%205Yr%20plans-%20MTP-SOW-KO-All%20departments\DT\LESSON%20RESOURCES\YEAR%2010%20FOOD\carbs%20lesson_.pptx" TargetMode="External"/><Relationship Id="rId5" Type="http://schemas.openxmlformats.org/officeDocument/2006/relationships/comments" Target="comments.xml"/><Relationship Id="rId15" Type="http://schemas.openxmlformats.org/officeDocument/2006/relationships/hyperlink" Target="https://www.bbc.co.uk/news/uk-england-37320399" TargetMode="External"/><Relationship Id="rId10" Type="http://schemas.openxmlformats.org/officeDocument/2006/relationships/hyperlink" Target="file:///T:\Curriculum%20Planning\2020-21-%205Yr%20plans-%20MTP-SOW-KO-All%20departments\DT\LESSON%20RESOURCES\YEAR%2010%20FOOD\Blueberry%20Yoghurt%20Muffins%20Recipe.ppt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nz6KBw-Es5k" TargetMode="External"/><Relationship Id="rId14" Type="http://schemas.openxmlformats.org/officeDocument/2006/relationships/hyperlink" Target="https://www.youtube.com/watch?v=ISZLTJH5lY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2920</Words>
  <Characters>16650</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L Thompson</dc:creator>
  <cp:keywords/>
  <dc:description/>
  <cp:lastModifiedBy>Lauri Thompson</cp:lastModifiedBy>
  <cp:revision>2</cp:revision>
  <dcterms:created xsi:type="dcterms:W3CDTF">2021-06-25T09:22:00Z</dcterms:created>
  <dcterms:modified xsi:type="dcterms:W3CDTF">2021-06-25T09:22:00Z</dcterms:modified>
</cp:coreProperties>
</file>