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051"/>
        <w:gridCol w:w="4820"/>
      </w:tblGrid>
      <w:tr w:rsidR="008F3375" w14:paraId="02B62E0B" w14:textId="77777777" w:rsidTr="008F3375">
        <w:tc>
          <w:tcPr>
            <w:tcW w:w="8784" w:type="dxa"/>
            <w:gridSpan w:val="3"/>
            <w:shd w:val="clear" w:color="auto" w:fill="BDD6EE" w:themeFill="accent5" w:themeFillTint="66"/>
          </w:tcPr>
          <w:p w14:paraId="6347507A" w14:textId="77777777" w:rsidR="008F3375" w:rsidRPr="008F3375" w:rsidRDefault="008F3375" w:rsidP="008F3375">
            <w:pPr>
              <w:spacing w:line="36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8F3375">
              <w:rPr>
                <w:rFonts w:ascii="Gill Sans MT" w:hAnsi="Gill Sans MT"/>
                <w:b/>
                <w:sz w:val="28"/>
              </w:rPr>
              <w:t>Common Errors/Banned Words</w:t>
            </w:r>
          </w:p>
          <w:p w14:paraId="13FA41AC" w14:textId="5F08CEB8" w:rsidR="008F3375" w:rsidRPr="008F3375" w:rsidRDefault="008F3375" w:rsidP="008F3375">
            <w:pPr>
              <w:spacing w:line="360" w:lineRule="auto"/>
              <w:jc w:val="center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b/>
                <w:sz w:val="28"/>
              </w:rPr>
              <w:t>Fortnightly Focus</w:t>
            </w:r>
          </w:p>
        </w:tc>
      </w:tr>
      <w:tr w:rsidR="001C7E3B" w14:paraId="0942A391" w14:textId="7CF0FFB7" w:rsidTr="008F3375">
        <w:tc>
          <w:tcPr>
            <w:tcW w:w="1129" w:type="dxa"/>
            <w:shd w:val="clear" w:color="auto" w:fill="DEEAF6" w:themeFill="accent5" w:themeFillTint="33"/>
          </w:tcPr>
          <w:p w14:paraId="5852ADE9" w14:textId="77777777" w:rsidR="001C7E3B" w:rsidRPr="008F3375" w:rsidRDefault="001C7E3B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6E6A486" w14:textId="5B575E00" w:rsidR="001C7E3B" w:rsidRPr="008F3375" w:rsidRDefault="001C7E3B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You / use/ ‘</w:t>
            </w:r>
            <w:proofErr w:type="spellStart"/>
            <w:r w:rsidRPr="008F3375">
              <w:rPr>
                <w:rFonts w:ascii="Gill Sans MT" w:hAnsi="Gill Sans MT"/>
                <w:sz w:val="28"/>
              </w:rPr>
              <w:t>youse</w:t>
            </w:r>
            <w:proofErr w:type="spellEnd"/>
            <w:r w:rsidRPr="008F3375">
              <w:rPr>
                <w:rFonts w:ascii="Gill Sans MT" w:hAnsi="Gill Sans MT"/>
                <w:sz w:val="28"/>
              </w:rPr>
              <w:t xml:space="preserve">’ 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448F1CB8" w14:textId="4E3FEE4B" w:rsidR="001C7E3B" w:rsidRPr="008F3375" w:rsidRDefault="001C7E3B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Non-standard grammar / dialect word</w:t>
            </w:r>
          </w:p>
        </w:tc>
      </w:tr>
      <w:tr w:rsidR="001C7E3B" w14:paraId="7886D99D" w14:textId="414DA7D2" w:rsidTr="008F3375">
        <w:tc>
          <w:tcPr>
            <w:tcW w:w="1129" w:type="dxa"/>
            <w:shd w:val="clear" w:color="auto" w:fill="DEEAF6" w:themeFill="accent5" w:themeFillTint="33"/>
          </w:tcPr>
          <w:p w14:paraId="5C89A0F4" w14:textId="77777777" w:rsidR="001C7E3B" w:rsidRPr="008F3375" w:rsidRDefault="001C7E3B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6F0A215" w14:textId="7CA7E9E1" w:rsidR="001C7E3B" w:rsidRPr="008F3375" w:rsidRDefault="001C7E3B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Of/have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5B2BE91F" w14:textId="356549F9" w:rsidR="001C7E3B" w:rsidRPr="008F3375" w:rsidRDefault="001C7E3B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62A51A62" w14:textId="77777777" w:rsidTr="008F3375">
        <w:tc>
          <w:tcPr>
            <w:tcW w:w="1129" w:type="dxa"/>
            <w:shd w:val="clear" w:color="auto" w:fill="DEEAF6" w:themeFill="accent5" w:themeFillTint="33"/>
          </w:tcPr>
          <w:p w14:paraId="0100D34B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7B6A4E9" w14:textId="296C2936" w:rsidR="00B5384E" w:rsidRPr="008F3375" w:rsidRDefault="008F3375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S</w:t>
            </w:r>
            <w:r w:rsidR="00B5384E" w:rsidRPr="008F3375">
              <w:rPr>
                <w:rFonts w:ascii="Gill Sans MT" w:hAnsi="Gill Sans MT"/>
                <w:sz w:val="28"/>
              </w:rPr>
              <w:t>eparate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54E14F1E" w14:textId="0CF4796A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Often spelt incorrectly</w:t>
            </w:r>
          </w:p>
        </w:tc>
      </w:tr>
      <w:tr w:rsidR="00B5384E" w14:paraId="6F35DB59" w14:textId="3E9B2F31" w:rsidTr="008F3375">
        <w:tc>
          <w:tcPr>
            <w:tcW w:w="1129" w:type="dxa"/>
            <w:shd w:val="clear" w:color="auto" w:fill="DEEAF6" w:themeFill="accent5" w:themeFillTint="33"/>
          </w:tcPr>
          <w:p w14:paraId="68576201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B57B7DF" w14:textId="7002EDFC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Done/did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626E37FA" w14:textId="470F9256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6FC0F8ED" w14:textId="39664F1B" w:rsidTr="008F3375">
        <w:tc>
          <w:tcPr>
            <w:tcW w:w="1129" w:type="dxa"/>
            <w:shd w:val="clear" w:color="auto" w:fill="DEEAF6" w:themeFill="accent5" w:themeFillTint="33"/>
          </w:tcPr>
          <w:p w14:paraId="002CD08F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249AEBA" w14:textId="2F48A75B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To/too/two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24F59E1F" w14:textId="05C1D6ED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Commonly confused homophones</w:t>
            </w:r>
          </w:p>
        </w:tc>
      </w:tr>
      <w:tr w:rsidR="00B5384E" w14:paraId="57350547" w14:textId="7DBFC088" w:rsidTr="008F3375">
        <w:tc>
          <w:tcPr>
            <w:tcW w:w="1129" w:type="dxa"/>
            <w:shd w:val="clear" w:color="auto" w:fill="DEEAF6" w:themeFill="accent5" w:themeFillTint="33"/>
          </w:tcPr>
          <w:p w14:paraId="591A7EC7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87E7AAC" w14:textId="5646ACD6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Seen/saw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404A273A" w14:textId="24D9D04B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6183096D" w14:textId="595E16C9" w:rsidTr="008F3375">
        <w:tc>
          <w:tcPr>
            <w:tcW w:w="1129" w:type="dxa"/>
            <w:shd w:val="clear" w:color="auto" w:fill="DEEAF6" w:themeFill="accent5" w:themeFillTint="33"/>
          </w:tcPr>
          <w:p w14:paraId="68E261D0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FCF5F2C" w14:textId="4931F563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Its/it’s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099CFBF5" w14:textId="64F28DD9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Commonly confused homophones</w:t>
            </w:r>
          </w:p>
        </w:tc>
      </w:tr>
      <w:tr w:rsidR="00B5384E" w14:paraId="45E4037B" w14:textId="667A9ECC" w:rsidTr="008F3375">
        <w:tc>
          <w:tcPr>
            <w:tcW w:w="1129" w:type="dxa"/>
            <w:shd w:val="clear" w:color="auto" w:fill="DEEAF6" w:themeFill="accent5" w:themeFillTint="33"/>
          </w:tcPr>
          <w:p w14:paraId="7B0D90C2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2774D79" w14:textId="2559C8B2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‘</w:t>
            </w:r>
            <w:proofErr w:type="spellStart"/>
            <w:r w:rsidRPr="008F3375">
              <w:rPr>
                <w:rFonts w:ascii="Gill Sans MT" w:hAnsi="Gill Sans MT"/>
                <w:sz w:val="28"/>
              </w:rPr>
              <w:t>Alot</w:t>
            </w:r>
            <w:proofErr w:type="spellEnd"/>
            <w:r w:rsidRPr="008F3375">
              <w:rPr>
                <w:rFonts w:ascii="Gill Sans MT" w:hAnsi="Gill Sans MT"/>
                <w:sz w:val="28"/>
              </w:rPr>
              <w:t>’ / ‘</w:t>
            </w:r>
            <w:proofErr w:type="spellStart"/>
            <w:r w:rsidRPr="008F3375">
              <w:rPr>
                <w:rFonts w:ascii="Gill Sans MT" w:hAnsi="Gill Sans MT"/>
                <w:sz w:val="28"/>
              </w:rPr>
              <w:t>abit</w:t>
            </w:r>
            <w:proofErr w:type="spellEnd"/>
            <w:r w:rsidRPr="008F3375">
              <w:rPr>
                <w:rFonts w:ascii="Gill Sans MT" w:hAnsi="Gill Sans MT"/>
                <w:sz w:val="28"/>
              </w:rPr>
              <w:t xml:space="preserve">’ </w:t>
            </w:r>
            <w:r w:rsidR="008F3375">
              <w:rPr>
                <w:rFonts w:ascii="Gill Sans MT" w:hAnsi="Gill Sans MT"/>
                <w:sz w:val="28"/>
              </w:rPr>
              <w:t>/ ‘</w:t>
            </w:r>
            <w:proofErr w:type="spellStart"/>
            <w:r w:rsidR="008F3375">
              <w:rPr>
                <w:rFonts w:ascii="Gill Sans MT" w:hAnsi="Gill Sans MT"/>
                <w:sz w:val="28"/>
              </w:rPr>
              <w:t>aswell</w:t>
            </w:r>
            <w:proofErr w:type="spellEnd"/>
            <w:r w:rsidR="008F3375">
              <w:rPr>
                <w:rFonts w:ascii="Gill Sans MT" w:hAnsi="Gill Sans MT"/>
                <w:sz w:val="28"/>
              </w:rPr>
              <w:t>’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092AEC2D" w14:textId="3C3AC280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Incorrect spelling</w:t>
            </w:r>
          </w:p>
        </w:tc>
      </w:tr>
      <w:tr w:rsidR="00B5384E" w14:paraId="2E3FE9EA" w14:textId="4EB33BAF" w:rsidTr="008F3375">
        <w:tc>
          <w:tcPr>
            <w:tcW w:w="1129" w:type="dxa"/>
            <w:shd w:val="clear" w:color="auto" w:fill="DEEAF6" w:themeFill="accent5" w:themeFillTint="33"/>
          </w:tcPr>
          <w:p w14:paraId="64CF6EDD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4DD061B" w14:textId="7F0C8757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Teach/learn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4D059166" w14:textId="692635F6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198ECCE7" w14:textId="69A7D450" w:rsidTr="008F3375">
        <w:tc>
          <w:tcPr>
            <w:tcW w:w="1129" w:type="dxa"/>
            <w:shd w:val="clear" w:color="auto" w:fill="DEEAF6" w:themeFill="accent5" w:themeFillTint="33"/>
          </w:tcPr>
          <w:p w14:paraId="64FD8102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C4B231C" w14:textId="1AB8F7D5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There/their/they’re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6688EE3B" w14:textId="4BDE3551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Commonly confused homophones</w:t>
            </w:r>
          </w:p>
        </w:tc>
      </w:tr>
      <w:tr w:rsidR="00B5384E" w14:paraId="5F6A2750" w14:textId="2E28403A" w:rsidTr="008F3375">
        <w:tc>
          <w:tcPr>
            <w:tcW w:w="1129" w:type="dxa"/>
            <w:shd w:val="clear" w:color="auto" w:fill="DEEAF6" w:themeFill="accent5" w:themeFillTint="33"/>
          </w:tcPr>
          <w:p w14:paraId="16578AC5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735AAB" w14:textId="721B672F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Borrow/lend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5934AF09" w14:textId="69F025D3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1CDEDAD6" w14:textId="552BCE6D" w:rsidTr="008F3375">
        <w:tc>
          <w:tcPr>
            <w:tcW w:w="1129" w:type="dxa"/>
            <w:shd w:val="clear" w:color="auto" w:fill="DEEAF6" w:themeFill="accent5" w:themeFillTint="33"/>
          </w:tcPr>
          <w:p w14:paraId="06731610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82209CE" w14:textId="3B494029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Lose/loose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0C9B037E" w14:textId="7F9DD580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Often confused</w:t>
            </w:r>
          </w:p>
        </w:tc>
      </w:tr>
      <w:tr w:rsidR="00B5384E" w14:paraId="50B0A9B1" w14:textId="31E1AEB9" w:rsidTr="008F3375">
        <w:tc>
          <w:tcPr>
            <w:tcW w:w="1129" w:type="dxa"/>
            <w:shd w:val="clear" w:color="auto" w:fill="DEEAF6" w:themeFill="accent5" w:themeFillTint="33"/>
          </w:tcPr>
          <w:p w14:paraId="2C7E03A8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95F1B8B" w14:textId="3B8A8AFB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Stationary/stationery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39F8C0A8" w14:textId="7F8247B9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Commonly confused homophones</w:t>
            </w:r>
          </w:p>
        </w:tc>
      </w:tr>
      <w:tr w:rsidR="00B5384E" w14:paraId="302CC036" w14:textId="1703B185" w:rsidTr="008F3375">
        <w:tc>
          <w:tcPr>
            <w:tcW w:w="1129" w:type="dxa"/>
            <w:shd w:val="clear" w:color="auto" w:fill="DEEAF6" w:themeFill="accent5" w:themeFillTint="33"/>
          </w:tcPr>
          <w:p w14:paraId="246AD16E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0F1328B" w14:textId="323DCB5B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Wrote/written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03BDEF8C" w14:textId="41852E9F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</w:t>
            </w:r>
          </w:p>
        </w:tc>
      </w:tr>
      <w:tr w:rsidR="00B5384E" w14:paraId="00F5C3FE" w14:textId="289B7220" w:rsidTr="008F3375">
        <w:tc>
          <w:tcPr>
            <w:tcW w:w="1129" w:type="dxa"/>
            <w:shd w:val="clear" w:color="auto" w:fill="DEEAF6" w:themeFill="accent5" w:themeFillTint="33"/>
          </w:tcPr>
          <w:p w14:paraId="3FD6968F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65AB59B" w14:textId="7641B8BA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Wonder/wander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6E760C2A" w14:textId="30E91051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Often confused</w:t>
            </w:r>
          </w:p>
        </w:tc>
      </w:tr>
      <w:tr w:rsidR="00B5384E" w14:paraId="6C8E6272" w14:textId="41BD9F98" w:rsidTr="008F3375">
        <w:tc>
          <w:tcPr>
            <w:tcW w:w="1129" w:type="dxa"/>
            <w:shd w:val="clear" w:color="auto" w:fill="DEEAF6" w:themeFill="accent5" w:themeFillTint="33"/>
          </w:tcPr>
          <w:p w14:paraId="6F6CA217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5933CC0" w14:textId="6C1006D5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Where/were/wear/we’re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22A05945" w14:textId="44FF7906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Commonly confused homophones</w:t>
            </w:r>
          </w:p>
        </w:tc>
      </w:tr>
      <w:tr w:rsidR="00B5384E" w14:paraId="0E848543" w14:textId="7C8D77BE" w:rsidTr="008F3375">
        <w:tc>
          <w:tcPr>
            <w:tcW w:w="1129" w:type="dxa"/>
            <w:shd w:val="clear" w:color="auto" w:fill="DEEAF6" w:themeFill="accent5" w:themeFillTint="33"/>
          </w:tcPr>
          <w:p w14:paraId="12EF3AF4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EB55B82" w14:textId="01E843C1" w:rsidR="00B5384E" w:rsidRPr="008F3375" w:rsidRDefault="008F3375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B</w:t>
            </w:r>
            <w:bookmarkStart w:id="0" w:name="_GoBack"/>
            <w:bookmarkEnd w:id="0"/>
            <w:r w:rsidR="00B5384E" w:rsidRPr="008F3375">
              <w:rPr>
                <w:rFonts w:ascii="Gill Sans MT" w:hAnsi="Gill Sans MT"/>
                <w:sz w:val="28"/>
              </w:rPr>
              <w:t>eginning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5A379F65" w14:textId="7DC605D9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Often spelt incorrectly</w:t>
            </w:r>
          </w:p>
        </w:tc>
      </w:tr>
      <w:tr w:rsidR="00B5384E" w14:paraId="322E8B09" w14:textId="22EACAC6" w:rsidTr="008F3375">
        <w:tc>
          <w:tcPr>
            <w:tcW w:w="1129" w:type="dxa"/>
            <w:shd w:val="clear" w:color="auto" w:fill="DEEAF6" w:themeFill="accent5" w:themeFillTint="33"/>
          </w:tcPr>
          <w:p w14:paraId="648F158A" w14:textId="77777777" w:rsidR="00B5384E" w:rsidRPr="008F3375" w:rsidRDefault="00B5384E" w:rsidP="008F337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03A2872" w14:textId="7C4E5B8D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‘</w:t>
            </w:r>
            <w:proofErr w:type="spellStart"/>
            <w:r w:rsidRPr="008F3375">
              <w:rPr>
                <w:rFonts w:ascii="Gill Sans MT" w:hAnsi="Gill Sans MT"/>
                <w:sz w:val="28"/>
              </w:rPr>
              <w:t>Gonna</w:t>
            </w:r>
            <w:proofErr w:type="spellEnd"/>
            <w:r w:rsidRPr="008F3375">
              <w:rPr>
                <w:rFonts w:ascii="Gill Sans MT" w:hAnsi="Gill Sans MT"/>
                <w:sz w:val="28"/>
              </w:rPr>
              <w:t>’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2471C2AE" w14:textId="6506FA2E" w:rsidR="00B5384E" w:rsidRPr="008F3375" w:rsidRDefault="00B5384E" w:rsidP="008F3375">
            <w:pPr>
              <w:spacing w:line="480" w:lineRule="auto"/>
              <w:rPr>
                <w:rFonts w:ascii="Gill Sans MT" w:hAnsi="Gill Sans MT"/>
                <w:sz w:val="28"/>
              </w:rPr>
            </w:pPr>
            <w:r w:rsidRPr="008F3375">
              <w:rPr>
                <w:rFonts w:ascii="Gill Sans MT" w:hAnsi="Gill Sans MT"/>
                <w:sz w:val="28"/>
              </w:rPr>
              <w:t>Non/standard grammar/slang</w:t>
            </w:r>
          </w:p>
        </w:tc>
      </w:tr>
    </w:tbl>
    <w:p w14:paraId="4FE03E7D" w14:textId="2525541E" w:rsidR="00501111" w:rsidRDefault="00501111"/>
    <w:sectPr w:rsidR="0050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4607"/>
    <w:multiLevelType w:val="hybridMultilevel"/>
    <w:tmpl w:val="92CE90B4"/>
    <w:lvl w:ilvl="0" w:tplc="7F124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3"/>
    <w:rsid w:val="00065B0F"/>
    <w:rsid w:val="001C7E3B"/>
    <w:rsid w:val="00263DD0"/>
    <w:rsid w:val="00501111"/>
    <w:rsid w:val="008F3375"/>
    <w:rsid w:val="00A10722"/>
    <w:rsid w:val="00B328E0"/>
    <w:rsid w:val="00B5384E"/>
    <w:rsid w:val="00C92D83"/>
    <w:rsid w:val="00DC62B0"/>
    <w:rsid w:val="00E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A825"/>
  <w15:chartTrackingRefBased/>
  <w15:docId w15:val="{28DBCA16-311C-4F96-A60E-6922A517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harrison</dc:creator>
  <cp:keywords/>
  <dc:description/>
  <cp:lastModifiedBy>Harrison-MarksF</cp:lastModifiedBy>
  <cp:revision>5</cp:revision>
  <dcterms:created xsi:type="dcterms:W3CDTF">2018-11-01T22:22:00Z</dcterms:created>
  <dcterms:modified xsi:type="dcterms:W3CDTF">2018-11-07T10:55:00Z</dcterms:modified>
</cp:coreProperties>
</file>